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FD100" w14:textId="77777777" w:rsidR="00977B80" w:rsidRDefault="00977B80" w:rsidP="00977B80">
      <w:pPr>
        <w:spacing w:line="240" w:lineRule="auto"/>
        <w:jc w:val="center"/>
        <w:rPr>
          <w:rFonts w:ascii="Bell MT" w:hAnsi="Bell MT"/>
          <w:color w:val="1F3864" w:themeColor="accent1" w:themeShade="80"/>
          <w:spacing w:val="60"/>
          <w:sz w:val="84"/>
          <w:szCs w:val="84"/>
          <w:lang w:val="en-CA"/>
        </w:rPr>
      </w:pPr>
      <w:r>
        <w:rPr>
          <w:rFonts w:ascii="Bell MT" w:hAnsi="Bell MT"/>
          <w:color w:val="1F3864" w:themeColor="accent1" w:themeShade="80"/>
          <w:spacing w:val="60"/>
          <w:sz w:val="84"/>
          <w:szCs w:val="84"/>
          <w:lang w:val="en-CA"/>
        </w:rPr>
        <w:t>Roswell LaPierre</w:t>
      </w:r>
    </w:p>
    <w:p w14:paraId="0C21AB0B" w14:textId="77777777" w:rsidR="00977B80" w:rsidRDefault="00977B80" w:rsidP="00977B80">
      <w:pPr>
        <w:spacing w:line="240" w:lineRule="auto"/>
        <w:jc w:val="center"/>
        <w:rPr>
          <w:rFonts w:ascii="Arial Nova" w:hAnsi="Arial Nova" w:cstheme="minorHAnsi"/>
          <w:color w:val="3B3838" w:themeColor="background2" w:themeShade="40"/>
          <w:spacing w:val="60"/>
          <w:sz w:val="24"/>
          <w:szCs w:val="24"/>
          <w:lang w:val="en-CA"/>
        </w:rPr>
      </w:pPr>
      <w:r>
        <w:rPr>
          <w:rFonts w:ascii="Arial Nova" w:hAnsi="Arial Nova" w:cstheme="minorHAnsi"/>
          <w:color w:val="3B3838" w:themeColor="background2" w:themeShade="40"/>
          <w:spacing w:val="60"/>
          <w:sz w:val="24"/>
          <w:szCs w:val="24"/>
          <w:lang w:val="en-CA"/>
        </w:rPr>
        <w:t xml:space="preserve">Cybersecurity GRC Analyst </w:t>
      </w:r>
      <w:r>
        <w:rPr>
          <w:rFonts w:ascii="Calibri" w:hAnsi="Calibri" w:cs="Calibri"/>
          <w:color w:val="3B3838" w:themeColor="background2" w:themeShade="40"/>
          <w:spacing w:val="60"/>
          <w:sz w:val="24"/>
          <w:szCs w:val="24"/>
          <w:lang w:val="en-CA"/>
        </w:rPr>
        <w:t>●</w:t>
      </w:r>
      <w:r>
        <w:rPr>
          <w:rFonts w:ascii="Arial Nova" w:hAnsi="Arial Nova" w:cstheme="minorHAnsi"/>
          <w:color w:val="3B3838" w:themeColor="background2" w:themeShade="40"/>
          <w:spacing w:val="60"/>
          <w:sz w:val="24"/>
          <w:szCs w:val="24"/>
          <w:lang w:val="en-CA"/>
        </w:rPr>
        <w:t xml:space="preserve"> Compliance Engineer</w:t>
      </w:r>
    </w:p>
    <w:p w14:paraId="02AB87C3" w14:textId="77777777" w:rsidR="00977B80" w:rsidRDefault="00977B80" w:rsidP="00977B80">
      <w:pPr>
        <w:spacing w:line="240" w:lineRule="auto"/>
        <w:jc w:val="center"/>
        <w:rPr>
          <w:rFonts w:cstheme="minorHAnsi"/>
          <w:color w:val="3B3838" w:themeColor="background2" w:themeShade="40"/>
          <w:spacing w:val="30"/>
          <w:sz w:val="20"/>
          <w:szCs w:val="20"/>
          <w:lang w:val="en-CA"/>
        </w:rPr>
      </w:pPr>
      <w:hyperlink r:id="rId7" w:history="1">
        <w:r w:rsidRPr="00D50182">
          <w:rPr>
            <w:rStyle w:val="Hyperlink"/>
            <w:rFonts w:cstheme="minorHAnsi"/>
            <w:spacing w:val="30"/>
            <w:sz w:val="20"/>
            <w:szCs w:val="20"/>
            <w:lang w:val="en-CA"/>
          </w:rPr>
          <w:t>https://RLaPierre.com</w:t>
        </w:r>
      </w:hyperlink>
      <w:r>
        <w:rPr>
          <w:rFonts w:cstheme="minorHAnsi"/>
          <w:color w:val="3B3838" w:themeColor="background2" w:themeShade="40"/>
          <w:spacing w:val="30"/>
          <w:sz w:val="20"/>
          <w:szCs w:val="20"/>
          <w:lang w:val="en-CA"/>
        </w:rPr>
        <w:t xml:space="preserve"> </w:t>
      </w:r>
      <w:r w:rsidRPr="00A37A9C">
        <w:rPr>
          <w:rFonts w:cstheme="minorHAnsi"/>
          <w:color w:val="3B3838" w:themeColor="background2" w:themeShade="40"/>
          <w:spacing w:val="30"/>
          <w:sz w:val="20"/>
          <w:szCs w:val="20"/>
          <w:lang w:val="en-CA"/>
        </w:rPr>
        <w:t>|</w:t>
      </w:r>
      <w:r>
        <w:rPr>
          <w:rFonts w:cstheme="minorHAnsi"/>
          <w:color w:val="3B3838" w:themeColor="background2" w:themeShade="40"/>
          <w:spacing w:val="30"/>
          <w:sz w:val="20"/>
          <w:szCs w:val="20"/>
          <w:lang w:val="en-CA"/>
        </w:rPr>
        <w:t xml:space="preserve"> </w:t>
      </w:r>
      <w:hyperlink r:id="rId8" w:history="1">
        <w:r w:rsidRPr="00D50182">
          <w:rPr>
            <w:rStyle w:val="Hyperlink"/>
            <w:rFonts w:cstheme="minorHAnsi"/>
            <w:spacing w:val="30"/>
            <w:sz w:val="20"/>
            <w:szCs w:val="20"/>
            <w:lang w:val="en-CA"/>
          </w:rPr>
          <w:t>wayne@rlapierre.com</w:t>
        </w:r>
      </w:hyperlink>
      <w:r>
        <w:rPr>
          <w:rFonts w:cstheme="minorHAnsi"/>
          <w:color w:val="3B3838" w:themeColor="background2" w:themeShade="40"/>
          <w:spacing w:val="30"/>
          <w:sz w:val="20"/>
          <w:szCs w:val="20"/>
          <w:lang w:val="en-CA"/>
        </w:rPr>
        <w:t xml:space="preserve"> </w:t>
      </w:r>
      <w:r w:rsidRPr="00A37A9C">
        <w:rPr>
          <w:rFonts w:cstheme="minorHAnsi"/>
          <w:color w:val="3B3838" w:themeColor="background2" w:themeShade="40"/>
          <w:spacing w:val="30"/>
          <w:sz w:val="20"/>
          <w:szCs w:val="20"/>
          <w:lang w:val="en-CA"/>
        </w:rPr>
        <w:t xml:space="preserve">| </w:t>
      </w:r>
      <w:r>
        <w:rPr>
          <w:rFonts w:cstheme="minorHAnsi"/>
          <w:color w:val="3B3838" w:themeColor="background2" w:themeShade="40"/>
          <w:spacing w:val="30"/>
          <w:sz w:val="20"/>
          <w:szCs w:val="20"/>
          <w:lang w:val="en-CA"/>
        </w:rPr>
        <w:t>Dallas, Tx | 214-779-4119</w:t>
      </w:r>
      <w:r>
        <w:rPr>
          <w:rFonts w:cstheme="minorHAnsi"/>
          <w:color w:val="3B3838" w:themeColor="background2" w:themeShade="40"/>
          <w:spacing w:val="30"/>
          <w:sz w:val="20"/>
          <w:szCs w:val="20"/>
          <w:lang w:val="en-CA"/>
        </w:rPr>
        <w:tab/>
      </w:r>
    </w:p>
    <w:p w14:paraId="0983F140" w14:textId="77777777" w:rsidR="00977B80" w:rsidRDefault="00977B80" w:rsidP="00977B80">
      <w:pPr>
        <w:spacing w:after="0" w:line="240" w:lineRule="auto"/>
        <w:jc w:val="center"/>
        <w:rPr>
          <w:rFonts w:ascii="Bell MT" w:hAnsi="Bell MT" w:cstheme="minorHAnsi"/>
          <w:color w:val="1F3864" w:themeColor="accent1" w:themeShade="80"/>
          <w:spacing w:val="30"/>
          <w:sz w:val="24"/>
          <w:szCs w:val="24"/>
          <w:lang w:val="en-CA"/>
        </w:rPr>
      </w:pPr>
    </w:p>
    <w:p w14:paraId="25CADA94" w14:textId="7E9AA97B" w:rsidR="00977B80" w:rsidRDefault="00977B80" w:rsidP="00977B80">
      <w:pPr>
        <w:spacing w:after="0" w:line="240" w:lineRule="auto"/>
        <w:jc w:val="center"/>
        <w:rPr>
          <w:rFonts w:ascii="Bell MT" w:hAnsi="Bell MT" w:cstheme="minorHAnsi"/>
          <w:color w:val="1F3864" w:themeColor="accent1" w:themeShade="80"/>
          <w:spacing w:val="30"/>
          <w:sz w:val="24"/>
          <w:szCs w:val="24"/>
          <w:lang w:val="en-CA"/>
        </w:rPr>
      </w:pPr>
      <w:r w:rsidRPr="00A37A9C">
        <w:rPr>
          <w:rFonts w:ascii="Bell MT" w:hAnsi="Bell MT" w:cstheme="minorHAnsi"/>
          <w:color w:val="1F3864" w:themeColor="accent1" w:themeShade="80"/>
          <w:spacing w:val="30"/>
          <w:sz w:val="24"/>
          <w:szCs w:val="24"/>
          <w:lang w:val="en-CA"/>
        </w:rPr>
        <w:t>-------------------------</w:t>
      </w:r>
      <w:r w:rsidR="00F52A77" w:rsidRPr="00A37A9C">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p>
    <w:p w14:paraId="4D04BE81" w14:textId="77777777" w:rsidR="00F52A77" w:rsidRDefault="00F52A77" w:rsidP="00977B80">
      <w:pPr>
        <w:spacing w:after="0" w:line="240" w:lineRule="auto"/>
        <w:jc w:val="center"/>
        <w:rPr>
          <w:rFonts w:ascii="Bell MT" w:hAnsi="Bell MT" w:cstheme="minorHAnsi"/>
          <w:color w:val="1F3864" w:themeColor="accent1" w:themeShade="80"/>
          <w:spacing w:val="30"/>
          <w:sz w:val="24"/>
          <w:szCs w:val="24"/>
          <w:lang w:val="en-CA"/>
        </w:rPr>
      </w:pPr>
    </w:p>
    <w:p w14:paraId="72301E52" w14:textId="77777777" w:rsidR="00977B80" w:rsidRPr="004E58B5" w:rsidRDefault="00977B80" w:rsidP="00977B80">
      <w:pPr>
        <w:spacing w:after="0" w:line="240" w:lineRule="auto"/>
        <w:jc w:val="both"/>
        <w:rPr>
          <w:rFonts w:cstheme="minorHAnsi"/>
          <w:color w:val="3B3838" w:themeColor="background2" w:themeShade="40"/>
          <w:sz w:val="8"/>
          <w:szCs w:val="8"/>
          <w:lang w:val="en-CA"/>
        </w:rPr>
      </w:pPr>
    </w:p>
    <w:p w14:paraId="69C5A605" w14:textId="77777777"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Dear Hiring Manager, </w:t>
      </w:r>
    </w:p>
    <w:p w14:paraId="5E7EEB2D" w14:textId="77777777" w:rsidR="00604FDB" w:rsidRPr="00604FDB" w:rsidRDefault="00604FDB" w:rsidP="00604FDB">
      <w:pPr>
        <w:spacing w:after="0" w:line="240" w:lineRule="auto"/>
        <w:rPr>
          <w:rFonts w:cstheme="minorHAnsi"/>
          <w:iCs/>
          <w:color w:val="3B3838" w:themeColor="background2" w:themeShade="40"/>
          <w:sz w:val="20"/>
          <w:szCs w:val="20"/>
        </w:rPr>
      </w:pPr>
    </w:p>
    <w:p w14:paraId="461103A0" w14:textId="77777777"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I am writing to express my enthusiastic interest in the Compliance Engineer position at DataBank Holdings Ltd. My background in business compliance and security administration, coupled with my proven ability to learn quickly, directly aligns with the requirements outlined in your job description.</w:t>
      </w:r>
    </w:p>
    <w:p w14:paraId="3D2F6BE6" w14:textId="77777777" w:rsidR="00604FDB" w:rsidRDefault="00604FDB" w:rsidP="00604FDB">
      <w:pPr>
        <w:spacing w:after="0" w:line="240" w:lineRule="auto"/>
        <w:rPr>
          <w:rFonts w:cstheme="minorHAnsi"/>
          <w:iCs/>
          <w:color w:val="3B3838" w:themeColor="background2" w:themeShade="40"/>
          <w:sz w:val="20"/>
          <w:szCs w:val="20"/>
        </w:rPr>
      </w:pPr>
    </w:p>
    <w:p w14:paraId="15C4E8A5" w14:textId="12114FCF"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As an IT Manager, I have honed my problem-solving skills through the development and implementation of comprehensive compliance programs. My attention to detail was crucial in achieving PCI DSS certification, a process that demanded rigorous security analysis and the enforcement of stringent data security measures. I have extensive experience enhancing logical security controls and fostering a culture of security awareness, ensuring that all team members understand their compliance obligations. My technical knowledge of implementing Windows server configuration standards using PCI DSS and CIS Benchmarks will be invaluable in maintaining the integrity of your network infrastructure. </w:t>
      </w:r>
    </w:p>
    <w:p w14:paraId="64750E60" w14:textId="77777777" w:rsidR="00604FDB" w:rsidRDefault="00604FDB" w:rsidP="00604FDB">
      <w:pPr>
        <w:spacing w:after="0" w:line="240" w:lineRule="auto"/>
        <w:rPr>
          <w:rFonts w:cstheme="minorHAnsi"/>
          <w:iCs/>
          <w:color w:val="3B3838" w:themeColor="background2" w:themeShade="40"/>
          <w:sz w:val="20"/>
          <w:szCs w:val="20"/>
        </w:rPr>
      </w:pPr>
    </w:p>
    <w:p w14:paraId="3E1DBB69" w14:textId="5F4B3D21"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Furthermore, I have hands-on experience spearheading business impact analyses and enhancing e-commerce security, always keeping customer needs at the forefront. My experience with compliance audit software, including the use of tools like Intellect Compliance Software, has provided me with a deep understanding of how to streamline compliance processes and maintain accurate records. I understand the importance of confidentiality and have consistently handled sensitive information with the utmost discretion. My experience also includes working with various compliance frameworks, including a foundational understanding of ISO 27001, Sarbanes-Oxley, and Fedramp, demonstrating my commitment to staying current with industry standards and cyber security best practices. </w:t>
      </w:r>
    </w:p>
    <w:p w14:paraId="4060580B" w14:textId="77777777" w:rsidR="00604FDB" w:rsidRDefault="00604FDB" w:rsidP="00604FDB">
      <w:pPr>
        <w:spacing w:after="0" w:line="240" w:lineRule="auto"/>
        <w:rPr>
          <w:rFonts w:cstheme="minorHAnsi"/>
          <w:iCs/>
          <w:color w:val="3B3838" w:themeColor="background2" w:themeShade="40"/>
          <w:sz w:val="20"/>
          <w:szCs w:val="20"/>
        </w:rPr>
      </w:pPr>
    </w:p>
    <w:p w14:paraId="15AB9133" w14:textId="79B56E96"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My strong writing skills have enabled me to create clear and concise compliance documentation and reports. I am also adept at relationship development, fostering positive interactions with stakeholders at all levels to ensure seamless implementation of compliance initiatives. I am confident that my comprehensive experience, combined with my dedication to maintaining high standards of compliance and security, makes me an ideal candidate for this position. I am eager to contribute to the ongoing success of DataBank Holdings Ltd. </w:t>
      </w:r>
    </w:p>
    <w:p w14:paraId="6B161C58" w14:textId="77777777" w:rsidR="00604FDB" w:rsidRDefault="00604FDB" w:rsidP="00604FDB">
      <w:pPr>
        <w:spacing w:after="0" w:line="240" w:lineRule="auto"/>
        <w:rPr>
          <w:rFonts w:cstheme="minorHAnsi"/>
          <w:iCs/>
          <w:color w:val="3B3838" w:themeColor="background2" w:themeShade="40"/>
          <w:sz w:val="20"/>
          <w:szCs w:val="20"/>
        </w:rPr>
      </w:pPr>
    </w:p>
    <w:p w14:paraId="71EE1423" w14:textId="4B1E7909"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Thank you for your time and consideration. </w:t>
      </w:r>
    </w:p>
    <w:p w14:paraId="55876EE9" w14:textId="77777777" w:rsidR="00604FDB" w:rsidRPr="00604FDB" w:rsidRDefault="00604FDB" w:rsidP="00604FDB">
      <w:pPr>
        <w:spacing w:after="0" w:line="240" w:lineRule="auto"/>
        <w:rPr>
          <w:rFonts w:cstheme="minorHAnsi"/>
          <w:iCs/>
          <w:color w:val="3B3838" w:themeColor="background2" w:themeShade="40"/>
          <w:sz w:val="20"/>
          <w:szCs w:val="20"/>
        </w:rPr>
      </w:pPr>
    </w:p>
    <w:p w14:paraId="47B6C593" w14:textId="77777777" w:rsidR="00604FDB" w:rsidRPr="00604FDB"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 xml:space="preserve">Sincerely, </w:t>
      </w:r>
    </w:p>
    <w:p w14:paraId="3B081415" w14:textId="49C66594" w:rsidR="00977B80" w:rsidRDefault="00604FDB" w:rsidP="00604FDB">
      <w:pPr>
        <w:spacing w:after="0" w:line="240" w:lineRule="auto"/>
        <w:rPr>
          <w:rFonts w:cstheme="minorHAnsi"/>
          <w:iCs/>
          <w:color w:val="3B3838" w:themeColor="background2" w:themeShade="40"/>
          <w:sz w:val="20"/>
          <w:szCs w:val="20"/>
        </w:rPr>
      </w:pPr>
      <w:r w:rsidRPr="00604FDB">
        <w:rPr>
          <w:rFonts w:cstheme="minorHAnsi"/>
          <w:iCs/>
          <w:color w:val="3B3838" w:themeColor="background2" w:themeShade="40"/>
          <w:sz w:val="20"/>
          <w:szCs w:val="20"/>
        </w:rPr>
        <w:t>Roswell LaPierre</w:t>
      </w:r>
      <w:r w:rsidR="00977B80" w:rsidRPr="00330834">
        <w:rPr>
          <w:rFonts w:cstheme="minorHAnsi"/>
          <w:iCs/>
          <w:color w:val="3B3838" w:themeColor="background2" w:themeShade="40"/>
          <w:sz w:val="20"/>
          <w:szCs w:val="20"/>
        </w:rPr>
        <w:t>.</w:t>
      </w:r>
    </w:p>
    <w:p w14:paraId="24EF8D11" w14:textId="0B0403C6" w:rsidR="00612142" w:rsidRPr="001E0FCB" w:rsidRDefault="00612142" w:rsidP="0025645C">
      <w:pPr>
        <w:spacing w:after="120" w:line="240" w:lineRule="auto"/>
        <w:ind w:left="576" w:right="288"/>
        <w:rPr>
          <w:rFonts w:cstheme="minorHAnsi"/>
          <w:color w:val="1F3864" w:themeColor="accent1" w:themeShade="80"/>
          <w:spacing w:val="60"/>
          <w:lang w:val="en-CA"/>
        </w:rPr>
      </w:pPr>
      <w:r w:rsidRPr="001E0FCB">
        <w:rPr>
          <w:rFonts w:cstheme="minorHAnsi"/>
          <w:color w:val="1F3864" w:themeColor="accent1" w:themeShade="80"/>
          <w:spacing w:val="60"/>
          <w:lang w:val="en-CA"/>
        </w:rPr>
        <w:br w:type="page"/>
      </w:r>
    </w:p>
    <w:p w14:paraId="18297910" w14:textId="738A8A7B" w:rsidR="00FE563A" w:rsidRDefault="00396E73" w:rsidP="00D56670">
      <w:pPr>
        <w:spacing w:line="240" w:lineRule="auto"/>
        <w:jc w:val="center"/>
        <w:rPr>
          <w:rFonts w:ascii="Bell MT" w:hAnsi="Bell MT"/>
          <w:color w:val="1F3864" w:themeColor="accent1" w:themeShade="80"/>
          <w:spacing w:val="60"/>
          <w:sz w:val="84"/>
          <w:szCs w:val="84"/>
          <w:lang w:val="en-CA"/>
        </w:rPr>
      </w:pPr>
      <w:r>
        <w:rPr>
          <w:rFonts w:ascii="Bell MT" w:hAnsi="Bell MT"/>
          <w:color w:val="1F3864" w:themeColor="accent1" w:themeShade="80"/>
          <w:spacing w:val="60"/>
          <w:sz w:val="84"/>
          <w:szCs w:val="84"/>
          <w:lang w:val="en-CA"/>
        </w:rPr>
        <w:lastRenderedPageBreak/>
        <w:t>Roswell LaPierre</w:t>
      </w:r>
    </w:p>
    <w:p w14:paraId="5D001059" w14:textId="2E680518" w:rsidR="00D56670" w:rsidRDefault="00271E79" w:rsidP="00D56670">
      <w:pPr>
        <w:spacing w:line="240" w:lineRule="auto"/>
        <w:jc w:val="center"/>
        <w:rPr>
          <w:rFonts w:ascii="Arial Nova" w:hAnsi="Arial Nova" w:cstheme="minorHAnsi"/>
          <w:color w:val="3B3838" w:themeColor="background2" w:themeShade="40"/>
          <w:spacing w:val="60"/>
          <w:sz w:val="24"/>
          <w:szCs w:val="24"/>
          <w:lang w:val="en-CA"/>
        </w:rPr>
      </w:pPr>
      <w:r>
        <w:rPr>
          <w:rFonts w:ascii="Arial Nova" w:hAnsi="Arial Nova" w:cstheme="minorHAnsi"/>
          <w:color w:val="3B3838" w:themeColor="background2" w:themeShade="40"/>
          <w:spacing w:val="60"/>
          <w:sz w:val="24"/>
          <w:szCs w:val="24"/>
          <w:lang w:val="en-CA"/>
        </w:rPr>
        <w:t>Cybersecurity</w:t>
      </w:r>
      <w:r w:rsidR="00396E73">
        <w:rPr>
          <w:rFonts w:ascii="Arial Nova" w:hAnsi="Arial Nova" w:cstheme="minorHAnsi"/>
          <w:color w:val="3B3838" w:themeColor="background2" w:themeShade="40"/>
          <w:spacing w:val="60"/>
          <w:sz w:val="24"/>
          <w:szCs w:val="24"/>
          <w:lang w:val="en-CA"/>
        </w:rPr>
        <w:t xml:space="preserve"> GRC Analyst</w:t>
      </w:r>
      <w:r w:rsidR="00D56670">
        <w:rPr>
          <w:rFonts w:ascii="Arial Nova" w:hAnsi="Arial Nova" w:cstheme="minorHAnsi"/>
          <w:color w:val="3B3838" w:themeColor="background2" w:themeShade="40"/>
          <w:spacing w:val="60"/>
          <w:sz w:val="24"/>
          <w:szCs w:val="24"/>
          <w:lang w:val="en-CA"/>
        </w:rPr>
        <w:t xml:space="preserve"> </w:t>
      </w:r>
      <w:r w:rsidR="00D56670">
        <w:rPr>
          <w:rFonts w:ascii="Calibri" w:hAnsi="Calibri" w:cs="Calibri"/>
          <w:color w:val="3B3838" w:themeColor="background2" w:themeShade="40"/>
          <w:spacing w:val="60"/>
          <w:sz w:val="24"/>
          <w:szCs w:val="24"/>
          <w:lang w:val="en-CA"/>
        </w:rPr>
        <w:t>●</w:t>
      </w:r>
      <w:r w:rsidR="00D56670">
        <w:rPr>
          <w:rFonts w:ascii="Arial Nova" w:hAnsi="Arial Nova" w:cstheme="minorHAnsi"/>
          <w:color w:val="3B3838" w:themeColor="background2" w:themeShade="40"/>
          <w:spacing w:val="60"/>
          <w:sz w:val="24"/>
          <w:szCs w:val="24"/>
          <w:lang w:val="en-CA"/>
        </w:rPr>
        <w:t xml:space="preserve"> </w:t>
      </w:r>
      <w:r w:rsidR="00396E73">
        <w:rPr>
          <w:rFonts w:ascii="Arial Nova" w:hAnsi="Arial Nova" w:cstheme="minorHAnsi"/>
          <w:color w:val="3B3838" w:themeColor="background2" w:themeShade="40"/>
          <w:spacing w:val="60"/>
          <w:sz w:val="24"/>
          <w:szCs w:val="24"/>
          <w:lang w:val="en-CA"/>
        </w:rPr>
        <w:t>Compliance Engineer</w:t>
      </w:r>
    </w:p>
    <w:p w14:paraId="1CC8468C" w14:textId="5B2EAEBE" w:rsidR="00D56670" w:rsidRDefault="00396E73" w:rsidP="00D56670">
      <w:pPr>
        <w:spacing w:line="240" w:lineRule="auto"/>
        <w:jc w:val="center"/>
        <w:rPr>
          <w:rFonts w:cstheme="minorHAnsi"/>
          <w:color w:val="3B3838" w:themeColor="background2" w:themeShade="40"/>
          <w:spacing w:val="30"/>
          <w:sz w:val="20"/>
          <w:szCs w:val="20"/>
          <w:lang w:val="en-CA"/>
        </w:rPr>
      </w:pPr>
      <w:hyperlink r:id="rId9" w:history="1">
        <w:r w:rsidRPr="00D50182">
          <w:rPr>
            <w:rStyle w:val="Hyperlink"/>
            <w:rFonts w:cstheme="minorHAnsi"/>
            <w:spacing w:val="30"/>
            <w:sz w:val="20"/>
            <w:szCs w:val="20"/>
            <w:lang w:val="en-CA"/>
          </w:rPr>
          <w:t>https://RLaPierre.com</w:t>
        </w:r>
      </w:hyperlink>
      <w:r>
        <w:rPr>
          <w:rFonts w:cstheme="minorHAnsi"/>
          <w:color w:val="3B3838" w:themeColor="background2" w:themeShade="40"/>
          <w:spacing w:val="30"/>
          <w:sz w:val="20"/>
          <w:szCs w:val="20"/>
          <w:lang w:val="en-CA"/>
        </w:rPr>
        <w:t xml:space="preserve"> </w:t>
      </w:r>
      <w:r w:rsidR="00A37A9C" w:rsidRPr="00A37A9C">
        <w:rPr>
          <w:rFonts w:cstheme="minorHAnsi"/>
          <w:color w:val="3B3838" w:themeColor="background2" w:themeShade="40"/>
          <w:spacing w:val="30"/>
          <w:sz w:val="20"/>
          <w:szCs w:val="20"/>
          <w:lang w:val="en-CA"/>
        </w:rPr>
        <w:t>|</w:t>
      </w:r>
      <w:r>
        <w:rPr>
          <w:rFonts w:cstheme="minorHAnsi"/>
          <w:color w:val="3B3838" w:themeColor="background2" w:themeShade="40"/>
          <w:spacing w:val="30"/>
          <w:sz w:val="20"/>
          <w:szCs w:val="20"/>
          <w:lang w:val="en-CA"/>
        </w:rPr>
        <w:t xml:space="preserve"> </w:t>
      </w:r>
      <w:hyperlink r:id="rId10" w:history="1">
        <w:r w:rsidRPr="00D50182">
          <w:rPr>
            <w:rStyle w:val="Hyperlink"/>
            <w:rFonts w:cstheme="minorHAnsi"/>
            <w:spacing w:val="30"/>
            <w:sz w:val="20"/>
            <w:szCs w:val="20"/>
            <w:lang w:val="en-CA"/>
          </w:rPr>
          <w:t>wayne@rlapierre.com</w:t>
        </w:r>
      </w:hyperlink>
      <w:r>
        <w:rPr>
          <w:rFonts w:cstheme="minorHAnsi"/>
          <w:color w:val="3B3838" w:themeColor="background2" w:themeShade="40"/>
          <w:spacing w:val="30"/>
          <w:sz w:val="20"/>
          <w:szCs w:val="20"/>
          <w:lang w:val="en-CA"/>
        </w:rPr>
        <w:t xml:space="preserve"> </w:t>
      </w:r>
      <w:r w:rsidR="00A37A9C" w:rsidRPr="00A37A9C">
        <w:rPr>
          <w:rFonts w:cstheme="minorHAnsi"/>
          <w:color w:val="3B3838" w:themeColor="background2" w:themeShade="40"/>
          <w:spacing w:val="30"/>
          <w:sz w:val="20"/>
          <w:szCs w:val="20"/>
          <w:lang w:val="en-CA"/>
        </w:rPr>
        <w:t xml:space="preserve">| </w:t>
      </w:r>
      <w:r w:rsidR="00074996">
        <w:rPr>
          <w:rFonts w:cstheme="minorHAnsi"/>
          <w:color w:val="3B3838" w:themeColor="background2" w:themeShade="40"/>
          <w:spacing w:val="30"/>
          <w:sz w:val="20"/>
          <w:szCs w:val="20"/>
          <w:lang w:val="en-CA"/>
        </w:rPr>
        <w:t>Dallas</w:t>
      </w:r>
      <w:r w:rsidR="00406843">
        <w:rPr>
          <w:rFonts w:cstheme="minorHAnsi"/>
          <w:color w:val="3B3838" w:themeColor="background2" w:themeShade="40"/>
          <w:spacing w:val="30"/>
          <w:sz w:val="20"/>
          <w:szCs w:val="20"/>
          <w:lang w:val="en-CA"/>
        </w:rPr>
        <w:t>, Tx</w:t>
      </w:r>
      <w:r>
        <w:rPr>
          <w:rFonts w:cstheme="minorHAnsi"/>
          <w:color w:val="3B3838" w:themeColor="background2" w:themeShade="40"/>
          <w:spacing w:val="30"/>
          <w:sz w:val="20"/>
          <w:szCs w:val="20"/>
          <w:lang w:val="en-CA"/>
        </w:rPr>
        <w:t xml:space="preserve"> | 214-779-4119</w:t>
      </w:r>
      <w:r w:rsidR="00330834">
        <w:rPr>
          <w:rFonts w:cstheme="minorHAnsi"/>
          <w:color w:val="3B3838" w:themeColor="background2" w:themeShade="40"/>
          <w:spacing w:val="30"/>
          <w:sz w:val="20"/>
          <w:szCs w:val="20"/>
          <w:lang w:val="en-CA"/>
        </w:rPr>
        <w:tab/>
      </w:r>
    </w:p>
    <w:p w14:paraId="1F819DB5" w14:textId="77777777" w:rsidR="00276CBB" w:rsidRDefault="00276CBB" w:rsidP="00A37A9C">
      <w:pPr>
        <w:spacing w:after="0" w:line="240" w:lineRule="auto"/>
        <w:jc w:val="center"/>
        <w:rPr>
          <w:rFonts w:ascii="Bell MT" w:hAnsi="Bell MT" w:cstheme="minorHAnsi"/>
          <w:color w:val="1F3864" w:themeColor="accent1" w:themeShade="80"/>
          <w:spacing w:val="30"/>
          <w:sz w:val="24"/>
          <w:szCs w:val="24"/>
          <w:lang w:val="en-CA"/>
        </w:rPr>
      </w:pPr>
    </w:p>
    <w:p w14:paraId="545D28C6" w14:textId="7FC7652E" w:rsidR="00A37A9C" w:rsidRDefault="00A37A9C" w:rsidP="00A37A9C">
      <w:pPr>
        <w:spacing w:after="0" w:line="240" w:lineRule="auto"/>
        <w:jc w:val="center"/>
        <w:rPr>
          <w:rFonts w:ascii="Bell MT" w:hAnsi="Bell MT" w:cstheme="minorHAnsi"/>
          <w:color w:val="1F3864" w:themeColor="accent1" w:themeShade="80"/>
          <w:spacing w:val="30"/>
          <w:sz w:val="24"/>
          <w:szCs w:val="24"/>
          <w:lang w:val="en-CA"/>
        </w:rPr>
      </w:pPr>
      <w:r w:rsidRPr="00A37A9C">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60"/>
          <w:sz w:val="24"/>
          <w:szCs w:val="24"/>
          <w:lang w:val="en-CA"/>
        </w:rPr>
        <w:t>PROFESSIONAL SUMMARY</w:t>
      </w:r>
      <w:r w:rsidRPr="00A37A9C">
        <w:rPr>
          <w:rFonts w:ascii="Bell MT" w:hAnsi="Bell MT" w:cstheme="minorHAnsi"/>
          <w:color w:val="1F3864" w:themeColor="accent1" w:themeShade="80"/>
          <w:spacing w:val="30"/>
          <w:sz w:val="24"/>
          <w:szCs w:val="24"/>
          <w:lang w:val="en-CA"/>
        </w:rPr>
        <w:t>-------------------------</w:t>
      </w:r>
    </w:p>
    <w:p w14:paraId="1073954E" w14:textId="77777777" w:rsidR="00A37A9C" w:rsidRPr="004E58B5" w:rsidRDefault="00A37A9C" w:rsidP="00FE563A">
      <w:pPr>
        <w:spacing w:after="0" w:line="240" w:lineRule="auto"/>
        <w:jc w:val="both"/>
        <w:rPr>
          <w:rFonts w:cstheme="minorHAnsi"/>
          <w:color w:val="3B3838" w:themeColor="background2" w:themeShade="40"/>
          <w:sz w:val="8"/>
          <w:szCs w:val="8"/>
          <w:lang w:val="en-CA"/>
        </w:rPr>
      </w:pPr>
    </w:p>
    <w:p w14:paraId="6B2989D2" w14:textId="71F8EA95" w:rsidR="00330834" w:rsidRDefault="00330834" w:rsidP="00330834">
      <w:pPr>
        <w:spacing w:after="0" w:line="240" w:lineRule="auto"/>
        <w:jc w:val="center"/>
        <w:rPr>
          <w:rFonts w:cstheme="minorHAnsi"/>
          <w:iCs/>
          <w:color w:val="3B3838" w:themeColor="background2" w:themeShade="40"/>
          <w:sz w:val="20"/>
          <w:szCs w:val="20"/>
        </w:rPr>
      </w:pPr>
      <w:r w:rsidRPr="00330834">
        <w:rPr>
          <w:rFonts w:cstheme="minorHAnsi"/>
          <w:iCs/>
          <w:color w:val="3B3838" w:themeColor="background2" w:themeShade="40"/>
          <w:sz w:val="20"/>
          <w:szCs w:val="20"/>
        </w:rPr>
        <w:t>PCI DSS analyst with experience in developing and implementing governance, risk, and compliance programs. Proven track record of success in reducing risk, improving compliance, and driving operational efficiency. Strong technical and analytical skills, as well as excellent communication and interpersonal skills. Proven ability to identify and resolve security issues and develop solutions</w:t>
      </w:r>
      <w:r w:rsidR="00C40044">
        <w:rPr>
          <w:rFonts w:cstheme="minorHAnsi"/>
          <w:iCs/>
          <w:color w:val="3B3838" w:themeColor="background2" w:themeShade="40"/>
          <w:sz w:val="20"/>
          <w:szCs w:val="20"/>
        </w:rPr>
        <w:t>,</w:t>
      </w:r>
      <w:r w:rsidRPr="00330834">
        <w:rPr>
          <w:rFonts w:cstheme="minorHAnsi"/>
          <w:iCs/>
          <w:color w:val="3B3838" w:themeColor="background2" w:themeShade="40"/>
          <w:sz w:val="20"/>
          <w:szCs w:val="20"/>
        </w:rPr>
        <w:t xml:space="preserve"> </w:t>
      </w:r>
      <w:r w:rsidR="00C40044">
        <w:rPr>
          <w:rFonts w:cstheme="minorHAnsi"/>
          <w:iCs/>
          <w:color w:val="3B3838" w:themeColor="background2" w:themeShade="40"/>
          <w:sz w:val="20"/>
          <w:szCs w:val="20"/>
        </w:rPr>
        <w:t>ensuring that businesses fully comply</w:t>
      </w:r>
      <w:r w:rsidRPr="00330834">
        <w:rPr>
          <w:rFonts w:cstheme="minorHAnsi"/>
          <w:iCs/>
          <w:color w:val="3B3838" w:themeColor="background2" w:themeShade="40"/>
          <w:sz w:val="20"/>
          <w:szCs w:val="20"/>
        </w:rPr>
        <w:t xml:space="preserve"> with industry standards.</w:t>
      </w:r>
    </w:p>
    <w:p w14:paraId="1552F051" w14:textId="77777777" w:rsidR="00815254" w:rsidRPr="00330834" w:rsidRDefault="00815254" w:rsidP="00330834">
      <w:pPr>
        <w:spacing w:after="0" w:line="240" w:lineRule="auto"/>
        <w:jc w:val="center"/>
        <w:rPr>
          <w:rFonts w:cstheme="minorHAnsi"/>
          <w:iCs/>
          <w:color w:val="3B3838" w:themeColor="background2" w:themeShade="40"/>
          <w:sz w:val="16"/>
          <w:szCs w:val="16"/>
        </w:rPr>
      </w:pPr>
    </w:p>
    <w:p w14:paraId="7674E819" w14:textId="77777777" w:rsidR="00276CBB" w:rsidRDefault="00276CBB" w:rsidP="00A37A9C">
      <w:pPr>
        <w:spacing w:after="0" w:line="240" w:lineRule="auto"/>
        <w:jc w:val="center"/>
        <w:rPr>
          <w:rFonts w:ascii="Bell MT" w:hAnsi="Bell MT" w:cstheme="minorHAnsi"/>
          <w:color w:val="1F3864" w:themeColor="accent1" w:themeShade="80"/>
          <w:spacing w:val="30"/>
          <w:sz w:val="24"/>
          <w:szCs w:val="24"/>
          <w:lang w:val="en-CA"/>
        </w:rPr>
      </w:pPr>
    </w:p>
    <w:p w14:paraId="798D7BF4" w14:textId="4A8BF64E" w:rsidR="00A37A9C" w:rsidRDefault="00A37A9C" w:rsidP="00A37A9C">
      <w:pPr>
        <w:spacing w:after="0" w:line="240" w:lineRule="auto"/>
        <w:jc w:val="center"/>
        <w:rPr>
          <w:rFonts w:ascii="Bell MT" w:hAnsi="Bell MT" w:cstheme="minorHAnsi"/>
          <w:color w:val="1F3864" w:themeColor="accent1" w:themeShade="80"/>
          <w:spacing w:val="30"/>
          <w:sz w:val="24"/>
          <w:szCs w:val="24"/>
          <w:lang w:val="en-CA"/>
        </w:rPr>
      </w:pP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60"/>
          <w:sz w:val="24"/>
          <w:szCs w:val="24"/>
          <w:lang w:val="en-CA"/>
        </w:rPr>
        <w:t>AREAS OF EXPERTISE</w:t>
      </w:r>
      <w:r>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p>
    <w:p w14:paraId="43D92A57" w14:textId="77777777" w:rsidR="00A37A9C" w:rsidRPr="004E58B5" w:rsidRDefault="00A37A9C" w:rsidP="00FE563A">
      <w:pPr>
        <w:spacing w:after="0" w:line="240" w:lineRule="auto"/>
        <w:jc w:val="both"/>
        <w:rPr>
          <w:rFonts w:cstheme="minorHAnsi"/>
          <w:color w:val="3B3838" w:themeColor="background2" w:themeShade="40"/>
          <w:sz w:val="12"/>
          <w:szCs w:val="12"/>
          <w:lang w:val="en-CA"/>
        </w:rPr>
      </w:pP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008"/>
        <w:gridCol w:w="7796"/>
      </w:tblGrid>
      <w:tr w:rsidR="00A37A9C" w14:paraId="78491C81" w14:textId="77777777" w:rsidTr="00C843EA">
        <w:tc>
          <w:tcPr>
            <w:tcW w:w="1260" w:type="dxa"/>
          </w:tcPr>
          <w:p w14:paraId="3BCCD6B4" w14:textId="77E327B5" w:rsidR="00A37A9C" w:rsidRPr="00711B6C" w:rsidRDefault="00A37A9C" w:rsidP="00A37A9C">
            <w:pPr>
              <w:jc w:val="both"/>
              <w:rPr>
                <w:rFonts w:cstheme="minorHAnsi"/>
                <w:b/>
                <w:bCs/>
                <w:caps/>
                <w:color w:val="3B3838" w:themeColor="background2" w:themeShade="40"/>
                <w:sz w:val="20"/>
                <w:szCs w:val="20"/>
                <w:lang w:val="en-CA"/>
              </w:rPr>
            </w:pPr>
            <w:r w:rsidRPr="00711B6C">
              <w:rPr>
                <w:rFonts w:cstheme="minorHAnsi"/>
                <w:b/>
                <w:bCs/>
                <w:caps/>
                <w:color w:val="3B3838" w:themeColor="background2" w:themeShade="40"/>
                <w:sz w:val="20"/>
                <w:szCs w:val="20"/>
                <w:lang w:val="en-CA"/>
              </w:rPr>
              <w:t>Skills</w:t>
            </w:r>
          </w:p>
          <w:p w14:paraId="03E76C60" w14:textId="4370BD8A" w:rsidR="00A37A9C" w:rsidRDefault="00A37A9C" w:rsidP="00A37A9C">
            <w:pPr>
              <w:jc w:val="both"/>
              <w:rPr>
                <w:rFonts w:cstheme="minorHAnsi"/>
                <w:color w:val="3B3838" w:themeColor="background2" w:themeShade="40"/>
                <w:sz w:val="20"/>
                <w:szCs w:val="20"/>
                <w:lang w:val="en-CA"/>
              </w:rPr>
            </w:pPr>
          </w:p>
        </w:tc>
        <w:tc>
          <w:tcPr>
            <w:tcW w:w="8804" w:type="dxa"/>
            <w:gridSpan w:val="2"/>
          </w:tcPr>
          <w:p w14:paraId="60354FF4" w14:textId="59A940EE" w:rsidR="00711B6C" w:rsidRPr="00A75326" w:rsidRDefault="008562E0" w:rsidP="00A75326">
            <w:pPr>
              <w:jc w:val="center"/>
            </w:pPr>
            <w:r w:rsidRPr="0039759B">
              <w:rPr>
                <w:rFonts w:cstheme="minorHAnsi"/>
                <w:color w:val="3B3838" w:themeColor="background2" w:themeShade="40"/>
                <w:sz w:val="20"/>
                <w:szCs w:val="20"/>
                <w:lang w:val="en-CA"/>
              </w:rPr>
              <w:t xml:space="preserve">Project Management </w:t>
            </w:r>
            <w:r w:rsidR="00711B6C" w:rsidRPr="0039759B">
              <w:rPr>
                <w:rFonts w:cstheme="minorHAnsi"/>
                <w:color w:val="3B3838" w:themeColor="background2" w:themeShade="40"/>
                <w:sz w:val="20"/>
                <w:szCs w:val="20"/>
                <w:lang w:val="en-CA"/>
              </w:rPr>
              <w:t xml:space="preserve">| </w:t>
            </w:r>
            <w:r w:rsidR="00C80D76" w:rsidRPr="00C80D76">
              <w:rPr>
                <w:rFonts w:cstheme="minorHAnsi"/>
                <w:color w:val="3B3838" w:themeColor="background2" w:themeShade="40"/>
                <w:sz w:val="20"/>
                <w:szCs w:val="20"/>
                <w:lang w:val="en-CA"/>
              </w:rPr>
              <w:t>Communication to S</w:t>
            </w:r>
            <w:r w:rsidR="007E1E10">
              <w:rPr>
                <w:rFonts w:cstheme="minorHAnsi"/>
                <w:color w:val="3B3838" w:themeColor="background2" w:themeShade="40"/>
                <w:sz w:val="20"/>
                <w:szCs w:val="20"/>
                <w:lang w:val="en-CA"/>
              </w:rPr>
              <w:t>t</w:t>
            </w:r>
            <w:r w:rsidR="00C80D76" w:rsidRPr="00C80D76">
              <w:rPr>
                <w:rFonts w:cstheme="minorHAnsi"/>
                <w:color w:val="3B3838" w:themeColor="background2" w:themeShade="40"/>
                <w:sz w:val="20"/>
                <w:szCs w:val="20"/>
                <w:lang w:val="en-CA"/>
              </w:rPr>
              <w:t>a</w:t>
            </w:r>
            <w:r w:rsidR="007E1E10">
              <w:rPr>
                <w:rFonts w:cstheme="minorHAnsi"/>
                <w:color w:val="3B3838" w:themeColor="background2" w:themeShade="40"/>
                <w:sz w:val="20"/>
                <w:szCs w:val="20"/>
                <w:lang w:val="en-CA"/>
              </w:rPr>
              <w:t>ke</w:t>
            </w:r>
            <w:r w:rsidR="00C80D76" w:rsidRPr="00C80D76">
              <w:rPr>
                <w:rFonts w:cstheme="minorHAnsi"/>
                <w:color w:val="3B3838" w:themeColor="background2" w:themeShade="40"/>
                <w:sz w:val="20"/>
                <w:szCs w:val="20"/>
                <w:lang w:val="en-CA"/>
              </w:rPr>
              <w:t xml:space="preserve"> Holders/Administrators</w:t>
            </w:r>
            <w:r w:rsidR="00C80D76">
              <w:rPr>
                <w:rFonts w:cstheme="minorHAnsi"/>
                <w:color w:val="3B3838" w:themeColor="background2" w:themeShade="40"/>
                <w:sz w:val="20"/>
                <w:szCs w:val="20"/>
                <w:lang w:val="en-CA"/>
              </w:rPr>
              <w:t xml:space="preserve"> | </w:t>
            </w:r>
            <w:r w:rsidR="00796C85" w:rsidRPr="00796C85">
              <w:rPr>
                <w:rFonts w:cstheme="minorHAnsi"/>
                <w:color w:val="3B3838" w:themeColor="background2" w:themeShade="40"/>
                <w:sz w:val="20"/>
                <w:szCs w:val="20"/>
              </w:rPr>
              <w:t>Information Security Policies</w:t>
            </w:r>
            <w:r w:rsidR="00711B6C" w:rsidRPr="0039759B">
              <w:rPr>
                <w:rFonts w:cstheme="minorHAnsi"/>
                <w:color w:val="3B3838" w:themeColor="background2" w:themeShade="40"/>
                <w:sz w:val="20"/>
                <w:szCs w:val="20"/>
                <w:lang w:val="en-CA"/>
              </w:rPr>
              <w:t xml:space="preserve">| </w:t>
            </w:r>
            <w:r w:rsidR="00BD154D">
              <w:rPr>
                <w:rFonts w:cstheme="minorHAnsi"/>
                <w:color w:val="3B3838" w:themeColor="background2" w:themeShade="40"/>
                <w:sz w:val="20"/>
                <w:szCs w:val="20"/>
              </w:rPr>
              <w:t xml:space="preserve">Configuration Standards </w:t>
            </w:r>
            <w:r w:rsidR="00711B6C" w:rsidRPr="0039759B">
              <w:rPr>
                <w:rFonts w:cstheme="minorHAnsi"/>
                <w:color w:val="3B3838" w:themeColor="background2" w:themeShade="40"/>
                <w:sz w:val="20"/>
                <w:szCs w:val="20"/>
                <w:lang w:val="en-CA"/>
              </w:rPr>
              <w:t xml:space="preserve">| </w:t>
            </w:r>
            <w:r w:rsidR="00237EBD" w:rsidRPr="00237EBD">
              <w:rPr>
                <w:rFonts w:cstheme="minorHAnsi"/>
                <w:color w:val="3B3838" w:themeColor="background2" w:themeShade="40"/>
                <w:sz w:val="20"/>
                <w:szCs w:val="20"/>
              </w:rPr>
              <w:t>GRC Assessment Tools</w:t>
            </w:r>
            <w:r w:rsidR="009D623D">
              <w:rPr>
                <w:rFonts w:cstheme="minorHAnsi"/>
                <w:color w:val="3B3838" w:themeColor="background2" w:themeShade="40"/>
                <w:sz w:val="20"/>
                <w:szCs w:val="20"/>
              </w:rPr>
              <w:t xml:space="preserve"> |</w:t>
            </w:r>
            <w:r w:rsidR="00DF647F">
              <w:rPr>
                <w:rFonts w:cstheme="minorHAnsi"/>
                <w:color w:val="3B3838" w:themeColor="background2" w:themeShade="40"/>
                <w:sz w:val="20"/>
                <w:szCs w:val="20"/>
              </w:rPr>
              <w:t xml:space="preserve"> </w:t>
            </w:r>
            <w:r w:rsidR="009D623D" w:rsidRPr="009D623D">
              <w:rPr>
                <w:rFonts w:cstheme="minorHAnsi"/>
                <w:color w:val="3B3838" w:themeColor="background2" w:themeShade="40"/>
                <w:sz w:val="20"/>
                <w:szCs w:val="20"/>
              </w:rPr>
              <w:t xml:space="preserve">Vulnerability </w:t>
            </w:r>
            <w:r w:rsidR="00692566" w:rsidRPr="009D623D">
              <w:rPr>
                <w:rFonts w:cstheme="minorHAnsi"/>
                <w:color w:val="3B3838" w:themeColor="background2" w:themeShade="40"/>
                <w:sz w:val="20"/>
                <w:szCs w:val="20"/>
              </w:rPr>
              <w:t>Scanners</w:t>
            </w:r>
            <w:r w:rsidR="00692566">
              <w:rPr>
                <w:rFonts w:cstheme="minorHAnsi"/>
                <w:color w:val="3B3838" w:themeColor="background2" w:themeShade="40"/>
                <w:sz w:val="20"/>
                <w:szCs w:val="20"/>
              </w:rPr>
              <w:t xml:space="preserve"> </w:t>
            </w:r>
            <w:r w:rsidR="00692566" w:rsidRPr="00210D98">
              <w:t>|</w:t>
            </w:r>
            <w:r w:rsidR="00711B6C" w:rsidRPr="0039759B">
              <w:rPr>
                <w:rFonts w:cstheme="minorHAnsi"/>
                <w:color w:val="3B3838" w:themeColor="background2" w:themeShade="40"/>
                <w:sz w:val="20"/>
                <w:szCs w:val="20"/>
                <w:lang w:val="en-CA"/>
              </w:rPr>
              <w:t xml:space="preserve"> </w:t>
            </w:r>
            <w:r w:rsidR="00210D98" w:rsidRPr="00210D98">
              <w:rPr>
                <w:rFonts w:cstheme="minorHAnsi"/>
                <w:color w:val="3B3838" w:themeColor="background2" w:themeShade="40"/>
                <w:sz w:val="20"/>
                <w:szCs w:val="20"/>
                <w:lang w:val="en-CA"/>
              </w:rPr>
              <w:t>Patching &amp; Remediation</w:t>
            </w:r>
            <w:r w:rsidR="00711B6C" w:rsidRPr="0039759B">
              <w:rPr>
                <w:rFonts w:cstheme="minorHAnsi"/>
                <w:color w:val="3B3838" w:themeColor="background2" w:themeShade="40"/>
                <w:sz w:val="20"/>
                <w:szCs w:val="20"/>
                <w:lang w:val="en-CA"/>
              </w:rPr>
              <w:t xml:space="preserve">| </w:t>
            </w:r>
            <w:r w:rsidR="00BA461B" w:rsidRPr="00BA461B">
              <w:rPr>
                <w:rFonts w:cstheme="minorHAnsi"/>
                <w:color w:val="3B3838" w:themeColor="background2" w:themeShade="40"/>
                <w:sz w:val="20"/>
                <w:szCs w:val="20"/>
                <w:lang w:val="en-CA"/>
              </w:rPr>
              <w:t>Endpoint Protection</w:t>
            </w:r>
            <w:r w:rsidR="00BA461B">
              <w:rPr>
                <w:rFonts w:cstheme="minorHAnsi"/>
                <w:color w:val="3B3838" w:themeColor="background2" w:themeShade="40"/>
                <w:sz w:val="20"/>
                <w:szCs w:val="20"/>
                <w:lang w:val="en-CA"/>
              </w:rPr>
              <w:t xml:space="preserve"> </w:t>
            </w:r>
            <w:r w:rsidR="004E58B5" w:rsidRPr="0039759B">
              <w:rPr>
                <w:rFonts w:cstheme="minorHAnsi"/>
                <w:color w:val="3B3838" w:themeColor="background2" w:themeShade="40"/>
                <w:sz w:val="20"/>
                <w:szCs w:val="20"/>
                <w:lang w:val="en-CA"/>
              </w:rPr>
              <w:t xml:space="preserve">| </w:t>
            </w:r>
            <w:r w:rsidR="00393020" w:rsidRPr="00393020">
              <w:rPr>
                <w:rFonts w:cstheme="minorHAnsi"/>
                <w:color w:val="3B3838" w:themeColor="background2" w:themeShade="40"/>
                <w:sz w:val="20"/>
                <w:szCs w:val="20"/>
                <w:lang w:val="en-CA"/>
              </w:rPr>
              <w:t>Virtualization &amp; Cloud</w:t>
            </w:r>
            <w:r w:rsidR="00393020">
              <w:rPr>
                <w:rFonts w:cstheme="minorHAnsi"/>
                <w:color w:val="3B3838" w:themeColor="background2" w:themeShade="40"/>
                <w:sz w:val="20"/>
                <w:szCs w:val="20"/>
                <w:lang w:val="en-CA"/>
              </w:rPr>
              <w:t xml:space="preserve"> | </w:t>
            </w:r>
            <w:r w:rsidR="000C6D3D" w:rsidRPr="000C6D3D">
              <w:rPr>
                <w:rFonts w:cstheme="minorHAnsi"/>
                <w:color w:val="3B3838" w:themeColor="background2" w:themeShade="40"/>
                <w:sz w:val="20"/>
                <w:szCs w:val="20"/>
                <w:lang w:val="en-CA"/>
              </w:rPr>
              <w:t>Scope</w:t>
            </w:r>
            <w:r w:rsidR="000C6D3D">
              <w:rPr>
                <w:rFonts w:cstheme="minorHAnsi"/>
                <w:color w:val="3B3838" w:themeColor="background2" w:themeShade="40"/>
                <w:sz w:val="20"/>
                <w:szCs w:val="20"/>
                <w:lang w:val="en-CA"/>
              </w:rPr>
              <w:t xml:space="preserve"> and Gap</w:t>
            </w:r>
            <w:r w:rsidR="000C6D3D" w:rsidRPr="000C6D3D">
              <w:rPr>
                <w:rFonts w:cstheme="minorHAnsi"/>
                <w:color w:val="3B3838" w:themeColor="background2" w:themeShade="40"/>
                <w:sz w:val="20"/>
                <w:szCs w:val="20"/>
                <w:lang w:val="en-CA"/>
              </w:rPr>
              <w:t xml:space="preserve"> Assessment</w:t>
            </w:r>
            <w:r w:rsidR="000C6D3D">
              <w:rPr>
                <w:rFonts w:cstheme="minorHAnsi"/>
                <w:color w:val="3B3838" w:themeColor="background2" w:themeShade="40"/>
                <w:sz w:val="20"/>
                <w:szCs w:val="20"/>
                <w:lang w:val="en-CA"/>
              </w:rPr>
              <w:t xml:space="preserve"> | </w:t>
            </w:r>
            <w:r w:rsidR="00E8663B" w:rsidRPr="00E8663B">
              <w:rPr>
                <w:rFonts w:cstheme="minorHAnsi"/>
                <w:color w:val="3B3838" w:themeColor="background2" w:themeShade="40"/>
                <w:sz w:val="20"/>
                <w:szCs w:val="20"/>
                <w:lang w:val="en-CA"/>
              </w:rPr>
              <w:t>Risk Assessment</w:t>
            </w:r>
            <w:r w:rsidR="00E8663B">
              <w:rPr>
                <w:rFonts w:cstheme="minorHAnsi"/>
                <w:color w:val="3B3838" w:themeColor="background2" w:themeShade="40"/>
                <w:sz w:val="20"/>
                <w:szCs w:val="20"/>
                <w:lang w:val="en-CA"/>
              </w:rPr>
              <w:t xml:space="preserve"> |</w:t>
            </w:r>
            <w:r w:rsidR="005F36C7">
              <w:rPr>
                <w:rFonts w:cstheme="minorHAnsi"/>
                <w:color w:val="3B3838" w:themeColor="background2" w:themeShade="40"/>
                <w:sz w:val="20"/>
                <w:szCs w:val="20"/>
                <w:lang w:val="en-CA"/>
              </w:rPr>
              <w:t>HIPPA</w:t>
            </w:r>
            <w:r w:rsidR="00370021">
              <w:rPr>
                <w:rFonts w:cstheme="minorHAnsi"/>
                <w:color w:val="3B3838" w:themeColor="background2" w:themeShade="40"/>
                <w:sz w:val="20"/>
                <w:szCs w:val="20"/>
                <w:lang w:val="en-CA"/>
              </w:rPr>
              <w:t xml:space="preserve"> </w:t>
            </w:r>
            <w:r w:rsidR="008A1ADA">
              <w:rPr>
                <w:rFonts w:cstheme="minorHAnsi"/>
                <w:color w:val="3B3838" w:themeColor="background2" w:themeShade="40"/>
                <w:sz w:val="20"/>
                <w:szCs w:val="20"/>
                <w:lang w:val="en-CA"/>
              </w:rPr>
              <w:t xml:space="preserve">| </w:t>
            </w:r>
            <w:r w:rsidR="00153929">
              <w:rPr>
                <w:rFonts w:cstheme="minorHAnsi"/>
                <w:color w:val="3B3838" w:themeColor="background2" w:themeShade="40"/>
                <w:sz w:val="20"/>
                <w:szCs w:val="20"/>
              </w:rPr>
              <w:t>Researching Industry Regulations</w:t>
            </w:r>
            <w:r w:rsidR="00153929">
              <w:rPr>
                <w:rFonts w:cstheme="minorHAnsi"/>
                <w:color w:val="3B3838" w:themeColor="background2" w:themeShade="40"/>
                <w:sz w:val="20"/>
                <w:szCs w:val="20"/>
              </w:rPr>
              <w:t xml:space="preserve"> |</w:t>
            </w:r>
            <w:r w:rsidR="001403A1">
              <w:rPr>
                <w:rFonts w:cstheme="minorHAnsi"/>
                <w:color w:val="3B3838" w:themeColor="background2" w:themeShade="40"/>
                <w:sz w:val="20"/>
                <w:szCs w:val="20"/>
              </w:rPr>
              <w:t xml:space="preserve"> </w:t>
            </w:r>
            <w:r w:rsidR="001403A1" w:rsidRPr="001403A1">
              <w:rPr>
                <w:rFonts w:cstheme="minorHAnsi"/>
                <w:color w:val="3B3838" w:themeColor="background2" w:themeShade="40"/>
                <w:sz w:val="20"/>
                <w:szCs w:val="20"/>
              </w:rPr>
              <w:t>Identity and Access Management (IAM)</w:t>
            </w:r>
            <w:r w:rsidR="00153929">
              <w:rPr>
                <w:rFonts w:cstheme="minorHAnsi"/>
                <w:color w:val="3B3838" w:themeColor="background2" w:themeShade="40"/>
                <w:sz w:val="20"/>
                <w:szCs w:val="20"/>
              </w:rPr>
              <w:t xml:space="preserve"> | </w:t>
            </w:r>
            <w:r w:rsidR="001A637C" w:rsidRPr="001A637C">
              <w:rPr>
                <w:rFonts w:cstheme="minorHAnsi"/>
                <w:color w:val="3B3838" w:themeColor="background2" w:themeShade="40"/>
                <w:sz w:val="20"/>
                <w:szCs w:val="20"/>
              </w:rPr>
              <w:t>Data Loss Protection (DLP)</w:t>
            </w:r>
            <w:r w:rsidR="001A637C">
              <w:rPr>
                <w:rFonts w:cstheme="minorHAnsi"/>
                <w:color w:val="3B3838" w:themeColor="background2" w:themeShade="40"/>
                <w:sz w:val="20"/>
                <w:szCs w:val="20"/>
              </w:rPr>
              <w:t xml:space="preserve"> |</w:t>
            </w:r>
            <w:r w:rsidR="003238E4">
              <w:rPr>
                <w:rFonts w:cstheme="minorHAnsi"/>
                <w:color w:val="3B3838" w:themeColor="background2" w:themeShade="40"/>
                <w:sz w:val="20"/>
                <w:szCs w:val="20"/>
              </w:rPr>
              <w:t xml:space="preserve"> </w:t>
            </w:r>
            <w:r w:rsidR="0004780F" w:rsidRPr="0004780F">
              <w:rPr>
                <w:rFonts w:cstheme="minorHAnsi"/>
                <w:color w:val="3B3838" w:themeColor="background2" w:themeShade="40"/>
                <w:sz w:val="20"/>
                <w:szCs w:val="20"/>
              </w:rPr>
              <w:t>Incident Response</w:t>
            </w:r>
            <w:r w:rsidR="0004780F">
              <w:rPr>
                <w:rFonts w:cstheme="minorHAnsi"/>
                <w:color w:val="3B3838" w:themeColor="background2" w:themeShade="40"/>
                <w:sz w:val="20"/>
                <w:szCs w:val="20"/>
              </w:rPr>
              <w:t xml:space="preserve"> |</w:t>
            </w:r>
            <w:r w:rsidR="001A637C">
              <w:rPr>
                <w:rFonts w:cstheme="minorHAnsi"/>
                <w:color w:val="3B3838" w:themeColor="background2" w:themeShade="40"/>
                <w:sz w:val="20"/>
                <w:szCs w:val="20"/>
              </w:rPr>
              <w:t xml:space="preserve"> </w:t>
            </w:r>
            <w:r w:rsidR="004E58B5" w:rsidRPr="0039759B">
              <w:rPr>
                <w:rFonts w:cstheme="minorHAnsi"/>
                <w:color w:val="3B3838" w:themeColor="background2" w:themeShade="40"/>
                <w:sz w:val="20"/>
                <w:szCs w:val="20"/>
                <w:lang w:val="en-CA"/>
              </w:rPr>
              <w:t>Delegation and Task Management</w:t>
            </w:r>
            <w:r w:rsidR="00711B6C" w:rsidRPr="0039759B">
              <w:rPr>
                <w:rFonts w:cstheme="minorHAnsi"/>
                <w:color w:val="3B3838" w:themeColor="background2" w:themeShade="40"/>
                <w:sz w:val="20"/>
                <w:szCs w:val="20"/>
                <w:lang w:val="en-CA"/>
              </w:rPr>
              <w:t xml:space="preserve"> | </w:t>
            </w:r>
            <w:r w:rsidR="004E58B5" w:rsidRPr="0039759B">
              <w:rPr>
                <w:rFonts w:cstheme="minorHAnsi"/>
                <w:color w:val="3B3838" w:themeColor="background2" w:themeShade="40"/>
                <w:sz w:val="20"/>
                <w:szCs w:val="20"/>
                <w:lang w:val="en-CA"/>
              </w:rPr>
              <w:t>Conflict Resolution | Problem-solving</w:t>
            </w:r>
          </w:p>
        </w:tc>
      </w:tr>
      <w:tr w:rsidR="008562E0" w14:paraId="3426B43D" w14:textId="77777777" w:rsidTr="00711B6C">
        <w:tc>
          <w:tcPr>
            <w:tcW w:w="2268" w:type="dxa"/>
            <w:gridSpan w:val="2"/>
          </w:tcPr>
          <w:p w14:paraId="27D76B0A" w14:textId="5974AD6C" w:rsidR="008562E0" w:rsidRPr="00815254" w:rsidRDefault="008562E0" w:rsidP="00A37A9C">
            <w:pPr>
              <w:jc w:val="both"/>
              <w:rPr>
                <w:rFonts w:cstheme="minorHAnsi"/>
                <w:b/>
                <w:bCs/>
                <w:caps/>
                <w:color w:val="3B3838" w:themeColor="background2" w:themeShade="40"/>
                <w:sz w:val="16"/>
                <w:szCs w:val="16"/>
                <w:lang w:val="en-CA"/>
              </w:rPr>
            </w:pPr>
          </w:p>
        </w:tc>
        <w:tc>
          <w:tcPr>
            <w:tcW w:w="7796" w:type="dxa"/>
          </w:tcPr>
          <w:p w14:paraId="0E3220F3" w14:textId="2AD21B79" w:rsidR="008562E0" w:rsidRDefault="008562E0" w:rsidP="00A37A9C">
            <w:pPr>
              <w:jc w:val="both"/>
              <w:rPr>
                <w:rFonts w:cstheme="minorHAnsi"/>
                <w:color w:val="3B3838" w:themeColor="background2" w:themeShade="40"/>
                <w:sz w:val="20"/>
                <w:szCs w:val="20"/>
                <w:lang w:val="en-CA"/>
              </w:rPr>
            </w:pPr>
          </w:p>
        </w:tc>
      </w:tr>
    </w:tbl>
    <w:p w14:paraId="5354A764" w14:textId="77777777" w:rsidR="00276CBB" w:rsidRDefault="00276CBB" w:rsidP="00711B6C">
      <w:pPr>
        <w:spacing w:after="0" w:line="240" w:lineRule="auto"/>
        <w:jc w:val="center"/>
        <w:rPr>
          <w:rFonts w:ascii="Bell MT" w:hAnsi="Bell MT" w:cstheme="minorHAnsi"/>
          <w:color w:val="1F3864" w:themeColor="accent1" w:themeShade="80"/>
          <w:spacing w:val="30"/>
          <w:sz w:val="24"/>
          <w:szCs w:val="24"/>
          <w:lang w:val="en-CA"/>
        </w:rPr>
      </w:pPr>
    </w:p>
    <w:p w14:paraId="67524F96" w14:textId="7DF8F825" w:rsidR="00711B6C" w:rsidRDefault="00711B6C" w:rsidP="00711B6C">
      <w:pPr>
        <w:spacing w:after="0" w:line="240" w:lineRule="auto"/>
        <w:jc w:val="center"/>
        <w:rPr>
          <w:rFonts w:ascii="Bell MT" w:hAnsi="Bell MT" w:cstheme="minorHAnsi"/>
          <w:color w:val="1F3864" w:themeColor="accent1" w:themeShade="80"/>
          <w:spacing w:val="30"/>
          <w:sz w:val="24"/>
          <w:szCs w:val="24"/>
          <w:lang w:val="en-CA"/>
        </w:rPr>
      </w:pP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 xml:space="preserve">---------- </w:t>
      </w:r>
      <w:r>
        <w:rPr>
          <w:rFonts w:ascii="Bell MT" w:hAnsi="Bell MT" w:cstheme="minorHAnsi"/>
          <w:color w:val="1F3864" w:themeColor="accent1" w:themeShade="80"/>
          <w:spacing w:val="60"/>
          <w:sz w:val="24"/>
          <w:szCs w:val="24"/>
          <w:lang w:val="en-CA"/>
        </w:rPr>
        <w:t>PROFESSIONAL EXPERIENCE</w:t>
      </w:r>
      <w:r>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p>
    <w:p w14:paraId="5BC4162A" w14:textId="77777777" w:rsidR="00711B6C" w:rsidRPr="004E58B5" w:rsidRDefault="00711B6C" w:rsidP="00FE563A">
      <w:pPr>
        <w:spacing w:after="0" w:line="240" w:lineRule="auto"/>
        <w:jc w:val="both"/>
        <w:rPr>
          <w:rFonts w:cstheme="minorHAnsi"/>
          <w:color w:val="3B3838" w:themeColor="background2" w:themeShade="40"/>
          <w:sz w:val="16"/>
          <w:szCs w:val="16"/>
          <w:lang w:val="en-CA"/>
        </w:rPr>
      </w:pPr>
    </w:p>
    <w:p w14:paraId="1AF868D5" w14:textId="77777777" w:rsidR="00276CBB" w:rsidRDefault="00276CBB" w:rsidP="0051194F">
      <w:pPr>
        <w:spacing w:after="60" w:line="240" w:lineRule="auto"/>
        <w:jc w:val="both"/>
        <w:rPr>
          <w:rFonts w:ascii="Arial Nova" w:hAnsi="Arial Nova" w:cstheme="minorHAnsi"/>
          <w:b/>
          <w:bCs/>
          <w:color w:val="3B3838" w:themeColor="background2" w:themeShade="40"/>
          <w:sz w:val="20"/>
          <w:szCs w:val="20"/>
        </w:rPr>
      </w:pPr>
    </w:p>
    <w:p w14:paraId="530FD9D6" w14:textId="3D264F0A" w:rsidR="0051194F" w:rsidRDefault="00977175" w:rsidP="0051194F">
      <w:pPr>
        <w:spacing w:after="60" w:line="240" w:lineRule="auto"/>
        <w:jc w:val="both"/>
        <w:rPr>
          <w:rFonts w:ascii="Arial Nova" w:hAnsi="Arial Nova" w:cstheme="minorHAnsi"/>
          <w:color w:val="3B3838" w:themeColor="background2" w:themeShade="40"/>
          <w:sz w:val="20"/>
          <w:szCs w:val="20"/>
          <w:lang w:val="en-CA"/>
        </w:rPr>
      </w:pPr>
      <w:r>
        <w:rPr>
          <w:rFonts w:ascii="Arial Nova" w:hAnsi="Arial Nova" w:cstheme="minorHAnsi"/>
          <w:b/>
          <w:bCs/>
          <w:color w:val="3B3838" w:themeColor="background2" w:themeShade="40"/>
          <w:sz w:val="20"/>
          <w:szCs w:val="20"/>
        </w:rPr>
        <w:t>Manager of IT and Marketing</w:t>
      </w:r>
      <w:r w:rsidR="0051194F">
        <w:rPr>
          <w:rFonts w:ascii="Arial Nova" w:hAnsi="Arial Nova" w:cstheme="minorHAnsi"/>
          <w:b/>
          <w:bCs/>
          <w:color w:val="3B3838" w:themeColor="background2" w:themeShade="40"/>
          <w:sz w:val="20"/>
          <w:szCs w:val="20"/>
          <w:lang w:val="en-CA"/>
        </w:rPr>
        <w:t xml:space="preserve">, </w:t>
      </w:r>
      <w:r>
        <w:rPr>
          <w:rFonts w:ascii="Arial Nova" w:hAnsi="Arial Nova" w:cstheme="minorHAnsi"/>
          <w:color w:val="3B3838" w:themeColor="background2" w:themeShade="40"/>
          <w:sz w:val="20"/>
          <w:szCs w:val="20"/>
          <w:lang w:val="en-CA"/>
        </w:rPr>
        <w:t>Samson Pest Services</w:t>
      </w:r>
      <w:r w:rsidR="0051194F">
        <w:rPr>
          <w:rFonts w:ascii="Arial Nova" w:hAnsi="Arial Nova" w:cstheme="minorHAnsi"/>
          <w:color w:val="3B3838" w:themeColor="background2" w:themeShade="40"/>
          <w:sz w:val="20"/>
          <w:szCs w:val="20"/>
          <w:lang w:val="en-CA"/>
        </w:rPr>
        <w:t xml:space="preserve"> | </w:t>
      </w:r>
      <w:r w:rsidR="002677E5">
        <w:rPr>
          <w:rFonts w:ascii="Arial Nova" w:hAnsi="Arial Nova" w:cstheme="minorHAnsi"/>
          <w:color w:val="3B3838" w:themeColor="background2" w:themeShade="40"/>
          <w:sz w:val="20"/>
          <w:szCs w:val="20"/>
          <w:lang w:val="en-CA"/>
        </w:rPr>
        <w:t>Houston</w:t>
      </w:r>
      <w:r w:rsidR="00950119">
        <w:rPr>
          <w:rFonts w:ascii="Arial Nova" w:hAnsi="Arial Nova" w:cstheme="minorHAnsi"/>
          <w:color w:val="3B3838" w:themeColor="background2" w:themeShade="40"/>
          <w:sz w:val="20"/>
          <w:szCs w:val="20"/>
          <w:lang w:val="en-CA"/>
        </w:rPr>
        <w:t>,</w:t>
      </w:r>
      <w:r w:rsidR="0051194F">
        <w:rPr>
          <w:rFonts w:ascii="Arial Nova" w:hAnsi="Arial Nova" w:cstheme="minorHAnsi"/>
          <w:color w:val="3B3838" w:themeColor="background2" w:themeShade="40"/>
          <w:sz w:val="20"/>
          <w:szCs w:val="20"/>
          <w:lang w:val="en-CA"/>
        </w:rPr>
        <w:t xml:space="preserve"> Tx    </w:t>
      </w:r>
      <w:r w:rsidR="0051194F">
        <w:rPr>
          <w:rFonts w:ascii="Arial Nova" w:hAnsi="Arial Nova" w:cstheme="minorHAnsi"/>
          <w:color w:val="3B3838" w:themeColor="background2" w:themeShade="40"/>
          <w:sz w:val="20"/>
          <w:szCs w:val="20"/>
          <w:lang w:val="en-CA"/>
        </w:rPr>
        <w:tab/>
        <w:t xml:space="preserve">        </w:t>
      </w:r>
      <w:r w:rsidR="0051194F">
        <w:rPr>
          <w:rFonts w:ascii="Arial Nova" w:hAnsi="Arial Nova" w:cstheme="minorHAnsi"/>
          <w:color w:val="3B3838" w:themeColor="background2" w:themeShade="40"/>
          <w:sz w:val="20"/>
          <w:szCs w:val="20"/>
          <w:lang w:val="en-CA"/>
        </w:rPr>
        <w:tab/>
      </w:r>
      <w:r w:rsidR="0051194F">
        <w:rPr>
          <w:rFonts w:ascii="Arial Nova" w:hAnsi="Arial Nova" w:cstheme="minorHAnsi"/>
          <w:color w:val="3B3838" w:themeColor="background2" w:themeShade="40"/>
          <w:sz w:val="20"/>
          <w:szCs w:val="20"/>
          <w:lang w:val="en-CA"/>
        </w:rPr>
        <w:tab/>
      </w:r>
      <w:r w:rsidR="00D01002">
        <w:rPr>
          <w:rFonts w:ascii="Arial Nova" w:hAnsi="Arial Nova" w:cstheme="minorHAnsi"/>
          <w:color w:val="3B3838" w:themeColor="background2" w:themeShade="40"/>
          <w:sz w:val="20"/>
          <w:szCs w:val="20"/>
          <w:lang w:val="en-CA"/>
        </w:rPr>
        <w:t xml:space="preserve">January </w:t>
      </w:r>
      <w:r w:rsidR="0051194F">
        <w:rPr>
          <w:rFonts w:ascii="Arial Nova" w:hAnsi="Arial Nova" w:cstheme="minorHAnsi"/>
          <w:color w:val="3B3838" w:themeColor="background2" w:themeShade="40"/>
          <w:sz w:val="20"/>
          <w:szCs w:val="20"/>
          <w:lang w:val="en-CA"/>
        </w:rPr>
        <w:t>20</w:t>
      </w:r>
      <w:r w:rsidR="00453BBB">
        <w:rPr>
          <w:rFonts w:ascii="Arial Nova" w:hAnsi="Arial Nova" w:cstheme="minorHAnsi"/>
          <w:color w:val="3B3838" w:themeColor="background2" w:themeShade="40"/>
          <w:sz w:val="20"/>
          <w:szCs w:val="20"/>
          <w:lang w:val="en-CA"/>
        </w:rPr>
        <w:t>18</w:t>
      </w:r>
      <w:r w:rsidR="0051194F">
        <w:rPr>
          <w:rFonts w:ascii="Arial Nova" w:hAnsi="Arial Nova" w:cstheme="minorHAnsi"/>
          <w:color w:val="3B3838" w:themeColor="background2" w:themeShade="40"/>
          <w:sz w:val="20"/>
          <w:szCs w:val="20"/>
          <w:lang w:val="en-CA"/>
        </w:rPr>
        <w:t xml:space="preserve"> – Current</w:t>
      </w:r>
    </w:p>
    <w:p w14:paraId="2224D7BC" w14:textId="284A16A6" w:rsidR="0051194F" w:rsidRDefault="00C97B6F" w:rsidP="0051194F">
      <w:pPr>
        <w:spacing w:after="60" w:line="240" w:lineRule="auto"/>
        <w:jc w:val="both"/>
        <w:rPr>
          <w:rFonts w:cstheme="minorHAnsi"/>
          <w:i/>
          <w:iCs/>
          <w:color w:val="3B3838" w:themeColor="background2" w:themeShade="40"/>
          <w:sz w:val="20"/>
          <w:szCs w:val="20"/>
          <w:lang w:val="en-CA"/>
        </w:rPr>
      </w:pPr>
      <w:r>
        <w:rPr>
          <w:rFonts w:cstheme="minorHAnsi"/>
          <w:i/>
          <w:iCs/>
          <w:color w:val="3B3838" w:themeColor="background2" w:themeShade="40"/>
          <w:sz w:val="20"/>
          <w:szCs w:val="20"/>
          <w:lang w:val="en-CA"/>
        </w:rPr>
        <w:t>Manager with</w:t>
      </w:r>
      <w:r w:rsidR="0081084E" w:rsidRPr="0081084E">
        <w:rPr>
          <w:rFonts w:cstheme="minorHAnsi"/>
          <w:i/>
          <w:iCs/>
          <w:color w:val="3B3838" w:themeColor="background2" w:themeShade="40"/>
          <w:sz w:val="20"/>
          <w:szCs w:val="20"/>
          <w:lang w:val="en-CA"/>
        </w:rPr>
        <w:t xml:space="preserve"> a track record of successfully implementing PCI DSS programs, spearheading business impact analysis, and enhancing e-commerce security, leading to significant revenue growth and cost savings.</w:t>
      </w:r>
    </w:p>
    <w:p w14:paraId="541FF58F" w14:textId="4DB878BC" w:rsidR="00C80D76" w:rsidRDefault="00C80D76" w:rsidP="00CF49A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C80D76">
        <w:rPr>
          <w:rFonts w:cstheme="minorHAnsi"/>
          <w:color w:val="3B3838" w:themeColor="background2" w:themeShade="40"/>
          <w:sz w:val="20"/>
          <w:szCs w:val="20"/>
          <w:lang w:val="en-CA"/>
        </w:rPr>
        <w:t xml:space="preserve">Successfully </w:t>
      </w:r>
      <w:r w:rsidR="005A1BD4">
        <w:rPr>
          <w:rFonts w:cstheme="minorHAnsi"/>
          <w:color w:val="3B3838" w:themeColor="background2" w:themeShade="40"/>
          <w:sz w:val="20"/>
          <w:szCs w:val="20"/>
          <w:lang w:val="en-CA"/>
        </w:rPr>
        <w:t>developed and im</w:t>
      </w:r>
      <w:r w:rsidR="006D68F5">
        <w:rPr>
          <w:rFonts w:cstheme="minorHAnsi"/>
          <w:color w:val="3B3838" w:themeColor="background2" w:themeShade="40"/>
          <w:sz w:val="20"/>
          <w:szCs w:val="20"/>
          <w:lang w:val="en-CA"/>
        </w:rPr>
        <w:t>plemented a PCI DSS compliance program</w:t>
      </w:r>
      <w:r w:rsidR="002F478E">
        <w:rPr>
          <w:rFonts w:cstheme="minorHAnsi"/>
          <w:color w:val="3B3838" w:themeColor="background2" w:themeShade="40"/>
          <w:sz w:val="20"/>
          <w:szCs w:val="20"/>
          <w:lang w:val="en-CA"/>
        </w:rPr>
        <w:t>, including training all technicians on handling credit card info pertaining to PCI DSS requirement 3; this successfully passes the annual audit, saving the company every year from thousands of dollars in penalties.</w:t>
      </w:r>
    </w:p>
    <w:p w14:paraId="6BB94396" w14:textId="703F87BF" w:rsidR="00C80D76" w:rsidRPr="00C80D76" w:rsidRDefault="00360379" w:rsidP="00CF49A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360379">
        <w:rPr>
          <w:rFonts w:cstheme="minorHAnsi"/>
          <w:color w:val="3B3838" w:themeColor="background2" w:themeShade="40"/>
          <w:sz w:val="20"/>
          <w:szCs w:val="20"/>
          <w:lang w:val="en-CA"/>
        </w:rPr>
        <w:t>Spearheaded the development and execution of a comprehensive business impact analysis (BIA) plan while managing all aspects of operations</w:t>
      </w:r>
      <w:r w:rsidR="00AF18FA">
        <w:rPr>
          <w:rFonts w:cstheme="minorHAnsi"/>
          <w:color w:val="3B3838" w:themeColor="background2" w:themeShade="40"/>
          <w:sz w:val="20"/>
          <w:szCs w:val="20"/>
          <w:lang w:val="en-CA"/>
        </w:rPr>
        <w:t>, leading</w:t>
      </w:r>
      <w:r w:rsidRPr="00360379">
        <w:rPr>
          <w:rFonts w:cstheme="minorHAnsi"/>
          <w:color w:val="3B3838" w:themeColor="background2" w:themeShade="40"/>
          <w:sz w:val="20"/>
          <w:szCs w:val="20"/>
          <w:lang w:val="en-CA"/>
        </w:rPr>
        <w:t xml:space="preserve"> to the business growing from $0 to $300k a year in revenue.</w:t>
      </w:r>
    </w:p>
    <w:p w14:paraId="7EE2A8BD" w14:textId="5A229DAF" w:rsidR="0051194F" w:rsidRPr="00C80D76" w:rsidRDefault="001B08AF" w:rsidP="00B1791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1B08AF">
        <w:rPr>
          <w:rFonts w:cstheme="minorHAnsi"/>
          <w:color w:val="3B3838" w:themeColor="background2" w:themeShade="40"/>
          <w:sz w:val="20"/>
          <w:szCs w:val="20"/>
          <w:lang w:val="en-CA"/>
        </w:rPr>
        <w:t>Implemented the segmentation of an E-commerce website with a Web Application Firewall (WAF)</w:t>
      </w:r>
      <w:r w:rsidR="00A10831">
        <w:rPr>
          <w:rFonts w:cstheme="minorHAnsi"/>
          <w:color w:val="3B3838" w:themeColor="background2" w:themeShade="40"/>
          <w:sz w:val="20"/>
          <w:szCs w:val="20"/>
          <w:lang w:val="en-CA"/>
        </w:rPr>
        <w:t xml:space="preserve"> to ensure restricted traffic from unauthorized public while establishing transactions of a secured iFrame, increasing company sales by </w:t>
      </w:r>
      <w:r w:rsidRPr="001B08AF">
        <w:rPr>
          <w:rFonts w:cstheme="minorHAnsi"/>
          <w:color w:val="3B3838" w:themeColor="background2" w:themeShade="40"/>
          <w:sz w:val="20"/>
          <w:szCs w:val="20"/>
          <w:lang w:val="en-CA"/>
        </w:rPr>
        <w:t>25%-75% every year.</w:t>
      </w:r>
    </w:p>
    <w:p w14:paraId="67079CBA" w14:textId="77777777" w:rsidR="0051194F" w:rsidRDefault="0051194F" w:rsidP="00711B6C">
      <w:pPr>
        <w:spacing w:after="60" w:line="240" w:lineRule="auto"/>
        <w:jc w:val="both"/>
        <w:rPr>
          <w:rFonts w:ascii="Arial Nova" w:hAnsi="Arial Nova" w:cstheme="minorHAnsi"/>
          <w:b/>
          <w:bCs/>
          <w:color w:val="3B3838" w:themeColor="background2" w:themeShade="40"/>
          <w:sz w:val="20"/>
          <w:szCs w:val="20"/>
          <w:lang w:val="en-CA"/>
        </w:rPr>
      </w:pPr>
    </w:p>
    <w:p w14:paraId="23A7AC14" w14:textId="349240AF" w:rsidR="00A37A9C" w:rsidRDefault="00171A49" w:rsidP="00711B6C">
      <w:pPr>
        <w:spacing w:after="60" w:line="240" w:lineRule="auto"/>
        <w:jc w:val="both"/>
        <w:rPr>
          <w:rFonts w:ascii="Arial Nova" w:hAnsi="Arial Nova" w:cstheme="minorHAnsi"/>
          <w:color w:val="3B3838" w:themeColor="background2" w:themeShade="40"/>
          <w:sz w:val="20"/>
          <w:szCs w:val="20"/>
          <w:lang w:val="en-CA"/>
        </w:rPr>
      </w:pPr>
      <w:r>
        <w:rPr>
          <w:rFonts w:ascii="Arial Nova" w:hAnsi="Arial Nova" w:cstheme="minorHAnsi"/>
          <w:b/>
          <w:bCs/>
          <w:color w:val="3B3838" w:themeColor="background2" w:themeShade="40"/>
          <w:sz w:val="20"/>
          <w:szCs w:val="20"/>
          <w:lang w:val="en-CA"/>
        </w:rPr>
        <w:t xml:space="preserve">Compliance </w:t>
      </w:r>
      <w:r w:rsidR="007127AA">
        <w:rPr>
          <w:rFonts w:ascii="Arial Nova" w:hAnsi="Arial Nova" w:cstheme="minorHAnsi"/>
          <w:b/>
          <w:bCs/>
          <w:color w:val="3B3838" w:themeColor="background2" w:themeShade="40"/>
          <w:sz w:val="20"/>
          <w:szCs w:val="20"/>
          <w:lang w:val="en-CA"/>
        </w:rPr>
        <w:t>Engineer</w:t>
      </w:r>
      <w:r w:rsidR="005563DF">
        <w:rPr>
          <w:rFonts w:ascii="Arial Nova" w:hAnsi="Arial Nova" w:cstheme="minorHAnsi"/>
          <w:b/>
          <w:bCs/>
          <w:color w:val="3B3838" w:themeColor="background2" w:themeShade="40"/>
          <w:sz w:val="20"/>
          <w:szCs w:val="20"/>
          <w:lang w:val="en-CA"/>
        </w:rPr>
        <w:t xml:space="preserve"> Internship</w:t>
      </w:r>
      <w:r w:rsidR="00711B6C">
        <w:rPr>
          <w:rFonts w:ascii="Arial Nova" w:hAnsi="Arial Nova" w:cstheme="minorHAnsi"/>
          <w:b/>
          <w:bCs/>
          <w:color w:val="3B3838" w:themeColor="background2" w:themeShade="40"/>
          <w:sz w:val="20"/>
          <w:szCs w:val="20"/>
          <w:lang w:val="en-CA"/>
        </w:rPr>
        <w:t xml:space="preserve">, </w:t>
      </w:r>
      <w:r w:rsidR="005563DF">
        <w:rPr>
          <w:rFonts w:ascii="Arial Nova" w:hAnsi="Arial Nova" w:cstheme="minorHAnsi"/>
          <w:color w:val="3B3838" w:themeColor="background2" w:themeShade="40"/>
          <w:sz w:val="20"/>
          <w:szCs w:val="20"/>
          <w:lang w:val="en-CA"/>
        </w:rPr>
        <w:t>Baxter Clewis Cybersecurity</w:t>
      </w:r>
      <w:r w:rsidR="00711B6C">
        <w:rPr>
          <w:rFonts w:ascii="Arial Nova" w:hAnsi="Arial Nova" w:cstheme="minorHAnsi"/>
          <w:color w:val="3B3838" w:themeColor="background2" w:themeShade="40"/>
          <w:sz w:val="20"/>
          <w:szCs w:val="20"/>
          <w:lang w:val="en-CA"/>
        </w:rPr>
        <w:t xml:space="preserve"> | </w:t>
      </w:r>
      <w:r w:rsidR="00F94A09">
        <w:rPr>
          <w:rFonts w:ascii="Arial Nova" w:hAnsi="Arial Nova" w:cstheme="minorHAnsi"/>
          <w:color w:val="3B3838" w:themeColor="background2" w:themeShade="40"/>
          <w:sz w:val="20"/>
          <w:szCs w:val="20"/>
          <w:lang w:val="en-CA"/>
        </w:rPr>
        <w:t>Dallas, Tx</w:t>
      </w:r>
      <w:r w:rsidR="00711B6C">
        <w:rPr>
          <w:rFonts w:ascii="Arial Nova" w:hAnsi="Arial Nova" w:cstheme="minorHAnsi"/>
          <w:color w:val="3B3838" w:themeColor="background2" w:themeShade="40"/>
          <w:sz w:val="20"/>
          <w:szCs w:val="20"/>
          <w:lang w:val="en-CA"/>
        </w:rPr>
        <w:t xml:space="preserve"> </w:t>
      </w:r>
      <w:r w:rsidR="00711B6C">
        <w:rPr>
          <w:rFonts w:ascii="Arial Nova" w:hAnsi="Arial Nova" w:cstheme="minorHAnsi"/>
          <w:color w:val="3B3838" w:themeColor="background2" w:themeShade="40"/>
          <w:sz w:val="20"/>
          <w:szCs w:val="20"/>
          <w:lang w:val="en-CA"/>
        </w:rPr>
        <w:tab/>
        <w:t xml:space="preserve">        </w:t>
      </w:r>
      <w:r w:rsidR="00711B6C">
        <w:rPr>
          <w:rFonts w:ascii="Arial Nova" w:hAnsi="Arial Nova" w:cstheme="minorHAnsi"/>
          <w:color w:val="3B3838" w:themeColor="background2" w:themeShade="40"/>
          <w:sz w:val="20"/>
          <w:szCs w:val="20"/>
          <w:lang w:val="en-CA"/>
        </w:rPr>
        <w:tab/>
      </w:r>
      <w:r w:rsidR="008D0CE4">
        <w:rPr>
          <w:rFonts w:ascii="Arial Nova" w:hAnsi="Arial Nova" w:cstheme="minorHAnsi"/>
          <w:color w:val="3B3838" w:themeColor="background2" w:themeShade="40"/>
          <w:sz w:val="20"/>
          <w:szCs w:val="20"/>
          <w:lang w:val="en-CA"/>
        </w:rPr>
        <w:t xml:space="preserve">  Nov</w:t>
      </w:r>
      <w:r w:rsidR="00F94A09">
        <w:rPr>
          <w:rFonts w:ascii="Arial Nova" w:hAnsi="Arial Nova" w:cstheme="minorHAnsi"/>
          <w:color w:val="3B3838" w:themeColor="background2" w:themeShade="40"/>
          <w:sz w:val="20"/>
          <w:szCs w:val="20"/>
          <w:lang w:val="en-CA"/>
        </w:rPr>
        <w:t xml:space="preserve"> 202</w:t>
      </w:r>
      <w:r w:rsidR="008B77B4">
        <w:rPr>
          <w:rFonts w:ascii="Arial Nova" w:hAnsi="Arial Nova" w:cstheme="minorHAnsi"/>
          <w:color w:val="3B3838" w:themeColor="background2" w:themeShade="40"/>
          <w:sz w:val="20"/>
          <w:szCs w:val="20"/>
          <w:lang w:val="en-CA"/>
        </w:rPr>
        <w:t>2</w:t>
      </w:r>
      <w:r w:rsidR="00711B6C">
        <w:rPr>
          <w:rFonts w:ascii="Arial Nova" w:hAnsi="Arial Nova" w:cstheme="minorHAnsi"/>
          <w:color w:val="3B3838" w:themeColor="background2" w:themeShade="40"/>
          <w:sz w:val="20"/>
          <w:szCs w:val="20"/>
          <w:lang w:val="en-CA"/>
        </w:rPr>
        <w:t xml:space="preserve"> – </w:t>
      </w:r>
      <w:r w:rsidR="008B77B4">
        <w:rPr>
          <w:rFonts w:ascii="Arial Nova" w:hAnsi="Arial Nova" w:cstheme="minorHAnsi"/>
          <w:color w:val="3B3838" w:themeColor="background2" w:themeShade="40"/>
          <w:sz w:val="20"/>
          <w:szCs w:val="20"/>
          <w:lang w:val="en-CA"/>
        </w:rPr>
        <w:t>May</w:t>
      </w:r>
      <w:r w:rsidR="0051194F">
        <w:rPr>
          <w:rFonts w:ascii="Arial Nova" w:hAnsi="Arial Nova" w:cstheme="minorHAnsi"/>
          <w:color w:val="3B3838" w:themeColor="background2" w:themeShade="40"/>
          <w:sz w:val="20"/>
          <w:szCs w:val="20"/>
          <w:lang w:val="en-CA"/>
        </w:rPr>
        <w:t xml:space="preserve"> 202</w:t>
      </w:r>
      <w:r w:rsidR="008B77B4">
        <w:rPr>
          <w:rFonts w:ascii="Arial Nova" w:hAnsi="Arial Nova" w:cstheme="minorHAnsi"/>
          <w:color w:val="3B3838" w:themeColor="background2" w:themeShade="40"/>
          <w:sz w:val="20"/>
          <w:szCs w:val="20"/>
          <w:lang w:val="en-CA"/>
        </w:rPr>
        <w:t>3</w:t>
      </w:r>
    </w:p>
    <w:p w14:paraId="6E4BF3DF" w14:textId="2F8A1B6E" w:rsidR="00711B6C" w:rsidRDefault="00DB55CF" w:rsidP="00711B6C">
      <w:pPr>
        <w:spacing w:after="60" w:line="240" w:lineRule="auto"/>
        <w:jc w:val="both"/>
        <w:rPr>
          <w:rFonts w:cstheme="minorHAnsi"/>
          <w:i/>
          <w:iCs/>
          <w:color w:val="3B3838" w:themeColor="background2" w:themeShade="40"/>
          <w:sz w:val="20"/>
          <w:szCs w:val="20"/>
          <w:lang w:val="en-CA"/>
        </w:rPr>
      </w:pPr>
      <w:r w:rsidRPr="00DB55CF">
        <w:rPr>
          <w:rFonts w:cstheme="minorHAnsi"/>
          <w:i/>
          <w:iCs/>
          <w:color w:val="3B3838" w:themeColor="background2" w:themeShade="40"/>
          <w:sz w:val="20"/>
          <w:szCs w:val="20"/>
          <w:lang w:val="en-CA"/>
        </w:rPr>
        <w:t xml:space="preserve">A GRC compliance </w:t>
      </w:r>
      <w:r>
        <w:rPr>
          <w:rFonts w:cstheme="minorHAnsi"/>
          <w:i/>
          <w:iCs/>
          <w:color w:val="3B3838" w:themeColor="background2" w:themeShade="40"/>
          <w:sz w:val="20"/>
          <w:szCs w:val="20"/>
          <w:lang w:val="en-CA"/>
        </w:rPr>
        <w:t>intern</w:t>
      </w:r>
      <w:r w:rsidRPr="00DB55CF">
        <w:rPr>
          <w:rFonts w:cstheme="minorHAnsi"/>
          <w:i/>
          <w:iCs/>
          <w:color w:val="3B3838" w:themeColor="background2" w:themeShade="40"/>
          <w:sz w:val="20"/>
          <w:szCs w:val="20"/>
          <w:lang w:val="en-CA"/>
        </w:rPr>
        <w:t xml:space="preserve"> with a foundation in PCI DSS and CIS Benchmarks, adept at implementing security configurations, managing vulnerability scans, developing risk remediation plans, and providing clients with actionable compliance roadmaps to enhance cybersecurity and minimize audit costs</w:t>
      </w:r>
      <w:r w:rsidR="00711B6C">
        <w:rPr>
          <w:rFonts w:cstheme="minorHAnsi"/>
          <w:i/>
          <w:iCs/>
          <w:color w:val="3B3838" w:themeColor="background2" w:themeShade="40"/>
          <w:sz w:val="20"/>
          <w:szCs w:val="20"/>
          <w:lang w:val="en-CA"/>
        </w:rPr>
        <w:t>.</w:t>
      </w:r>
    </w:p>
    <w:p w14:paraId="5E2D7652" w14:textId="1AF628F9" w:rsidR="00235AA5" w:rsidRDefault="00A663D0" w:rsidP="00711B6C">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A663D0">
        <w:rPr>
          <w:rFonts w:cstheme="minorHAnsi"/>
          <w:color w:val="3B3838" w:themeColor="background2" w:themeShade="40"/>
          <w:sz w:val="20"/>
          <w:szCs w:val="20"/>
          <w:lang w:val="en-CA"/>
        </w:rPr>
        <w:t>Implement Windows server configuration standards for clients using PCI DSS and CIS Benchmarks to provide a hardened system to be implemented into the Card Data Environment (CDE) which keeps the network secure and increases the network perimeter and the protection of sensitive data.</w:t>
      </w:r>
    </w:p>
    <w:p w14:paraId="4B65D563" w14:textId="24D92D8E" w:rsidR="007E6ED1" w:rsidRDefault="00120CD4" w:rsidP="007E6ED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120CD4">
        <w:rPr>
          <w:rFonts w:cstheme="minorHAnsi"/>
          <w:color w:val="3B3838" w:themeColor="background2" w:themeShade="40"/>
          <w:sz w:val="20"/>
          <w:szCs w:val="20"/>
          <w:lang w:val="en-CA"/>
        </w:rPr>
        <w:t>Point of contact for client-facing consultations in PCI DSS Req 11.2 for running internal and external scans and implementing plans, as well as remediation strategies that lead to saving the business money prior to their QSA audit</w:t>
      </w:r>
      <w:r w:rsidR="00235AA5">
        <w:rPr>
          <w:rFonts w:cstheme="minorHAnsi"/>
          <w:color w:val="3B3838" w:themeColor="background2" w:themeShade="40"/>
          <w:sz w:val="20"/>
          <w:szCs w:val="20"/>
          <w:lang w:val="en-CA"/>
        </w:rPr>
        <w:t>.</w:t>
      </w:r>
    </w:p>
    <w:p w14:paraId="453696E0" w14:textId="0E4BFB97" w:rsidR="007E6ED1" w:rsidRDefault="00120CD4" w:rsidP="007E6ED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120CD4">
        <w:rPr>
          <w:rFonts w:cstheme="minorHAnsi"/>
          <w:color w:val="3B3838" w:themeColor="background2" w:themeShade="40"/>
          <w:sz w:val="20"/>
          <w:szCs w:val="20"/>
          <w:lang w:val="en-CA"/>
        </w:rPr>
        <w:t>Implemented risk plans regarding remediation of systems and network issues to minimize the time spent on auditing and save many billable hours for the organization while enhancing the cybersecurity posture.</w:t>
      </w:r>
    </w:p>
    <w:p w14:paraId="4CA32272" w14:textId="471CF916" w:rsidR="00120CD4" w:rsidRPr="007E6ED1" w:rsidRDefault="00D104DD" w:rsidP="007E6ED1">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D104DD">
        <w:rPr>
          <w:rFonts w:cstheme="minorHAnsi"/>
          <w:color w:val="3B3838" w:themeColor="background2" w:themeShade="40"/>
          <w:sz w:val="20"/>
          <w:szCs w:val="20"/>
          <w:lang w:val="en-CA"/>
        </w:rPr>
        <w:t>Provided clients with a prioritized roadmap of controls to implement to achieve PCI DSS compliance, reviewing processes, addressing compliance gaps, and resolving system failures.</w:t>
      </w:r>
    </w:p>
    <w:p w14:paraId="5A48E5D0" w14:textId="77777777" w:rsidR="00B656B1" w:rsidRDefault="00B656B1" w:rsidP="00711B6C">
      <w:pPr>
        <w:spacing w:after="60" w:line="240" w:lineRule="auto"/>
        <w:jc w:val="both"/>
        <w:rPr>
          <w:rFonts w:ascii="Arial Nova" w:hAnsi="Arial Nova" w:cstheme="minorHAnsi"/>
          <w:b/>
          <w:bCs/>
          <w:color w:val="3B3838" w:themeColor="background2" w:themeShade="40"/>
          <w:sz w:val="20"/>
          <w:szCs w:val="20"/>
          <w:lang w:val="en-CA"/>
        </w:rPr>
      </w:pPr>
    </w:p>
    <w:p w14:paraId="441BAC0F" w14:textId="77777777" w:rsidR="00276CBB" w:rsidRDefault="00276CBB" w:rsidP="00711B6C">
      <w:pPr>
        <w:spacing w:after="60" w:line="240" w:lineRule="auto"/>
        <w:jc w:val="both"/>
        <w:rPr>
          <w:rFonts w:ascii="Arial Nova" w:hAnsi="Arial Nova" w:cstheme="minorHAnsi"/>
          <w:b/>
          <w:bCs/>
          <w:color w:val="3B3838" w:themeColor="background2" w:themeShade="40"/>
          <w:sz w:val="20"/>
          <w:szCs w:val="20"/>
          <w:lang w:val="en-CA"/>
        </w:rPr>
      </w:pPr>
    </w:p>
    <w:p w14:paraId="6739DDFC" w14:textId="77777777" w:rsidR="00276CBB" w:rsidRDefault="00276CBB" w:rsidP="00711B6C">
      <w:pPr>
        <w:spacing w:after="60" w:line="240" w:lineRule="auto"/>
        <w:jc w:val="both"/>
        <w:rPr>
          <w:rFonts w:ascii="Arial Nova" w:hAnsi="Arial Nova" w:cstheme="minorHAnsi"/>
          <w:b/>
          <w:bCs/>
          <w:color w:val="3B3838" w:themeColor="background2" w:themeShade="40"/>
          <w:sz w:val="20"/>
          <w:szCs w:val="20"/>
          <w:lang w:val="en-CA"/>
        </w:rPr>
      </w:pPr>
    </w:p>
    <w:p w14:paraId="0EE2DB54" w14:textId="0E889D35" w:rsidR="00711B6C" w:rsidRDefault="003F37B7" w:rsidP="00711B6C">
      <w:pPr>
        <w:spacing w:after="60" w:line="240" w:lineRule="auto"/>
        <w:jc w:val="both"/>
        <w:rPr>
          <w:rFonts w:cstheme="minorHAnsi"/>
          <w:i/>
          <w:iCs/>
          <w:color w:val="3B3838" w:themeColor="background2" w:themeShade="40"/>
          <w:sz w:val="20"/>
          <w:szCs w:val="20"/>
          <w:lang w:val="en-CA"/>
        </w:rPr>
      </w:pPr>
      <w:r>
        <w:rPr>
          <w:rFonts w:ascii="Arial Nova" w:hAnsi="Arial Nova" w:cstheme="minorHAnsi"/>
          <w:b/>
          <w:bCs/>
          <w:color w:val="3B3838" w:themeColor="background2" w:themeShade="40"/>
          <w:sz w:val="20"/>
          <w:szCs w:val="20"/>
          <w:lang w:val="en-CA"/>
        </w:rPr>
        <w:lastRenderedPageBreak/>
        <w:t>Director of IT and Sound Media</w:t>
      </w:r>
      <w:r w:rsidR="00711B6C">
        <w:rPr>
          <w:rFonts w:ascii="Arial Nova" w:hAnsi="Arial Nova" w:cstheme="minorHAnsi"/>
          <w:b/>
          <w:bCs/>
          <w:color w:val="3B3838" w:themeColor="background2" w:themeShade="40"/>
          <w:sz w:val="20"/>
          <w:szCs w:val="20"/>
          <w:lang w:val="en-CA"/>
        </w:rPr>
        <w:t xml:space="preserve">, </w:t>
      </w:r>
      <w:r>
        <w:rPr>
          <w:rFonts w:ascii="Arial Nova" w:hAnsi="Arial Nova" w:cstheme="minorHAnsi"/>
          <w:color w:val="3B3838" w:themeColor="background2" w:themeShade="40"/>
          <w:sz w:val="20"/>
          <w:szCs w:val="20"/>
          <w:lang w:val="en-CA"/>
        </w:rPr>
        <w:t xml:space="preserve">Salvation Home </w:t>
      </w:r>
      <w:r w:rsidR="00711B6C">
        <w:rPr>
          <w:rFonts w:ascii="Arial Nova" w:hAnsi="Arial Nova" w:cstheme="minorHAnsi"/>
          <w:color w:val="3B3838" w:themeColor="background2" w:themeShade="40"/>
          <w:sz w:val="20"/>
          <w:szCs w:val="20"/>
          <w:lang w:val="en-CA"/>
        </w:rPr>
        <w:t xml:space="preserve">| </w:t>
      </w:r>
      <w:r w:rsidR="00A94993">
        <w:rPr>
          <w:rFonts w:ascii="Arial Nova" w:hAnsi="Arial Nova" w:cstheme="minorHAnsi"/>
          <w:color w:val="3B3838" w:themeColor="background2" w:themeShade="40"/>
          <w:sz w:val="20"/>
          <w:szCs w:val="20"/>
          <w:lang w:val="en-CA"/>
        </w:rPr>
        <w:t>Bedford</w:t>
      </w:r>
      <w:r w:rsidR="00F94A09">
        <w:rPr>
          <w:rFonts w:ascii="Arial Nova" w:hAnsi="Arial Nova" w:cstheme="minorHAnsi"/>
          <w:color w:val="3B3838" w:themeColor="background2" w:themeShade="40"/>
          <w:sz w:val="20"/>
          <w:szCs w:val="20"/>
          <w:lang w:val="en-CA"/>
        </w:rPr>
        <w:t>, Tx</w:t>
      </w:r>
      <w:r w:rsidR="00711B6C">
        <w:rPr>
          <w:rFonts w:ascii="Arial Nova" w:hAnsi="Arial Nova" w:cstheme="minorHAnsi"/>
          <w:color w:val="3B3838" w:themeColor="background2" w:themeShade="40"/>
          <w:sz w:val="20"/>
          <w:szCs w:val="20"/>
          <w:lang w:val="en-CA"/>
        </w:rPr>
        <w:t xml:space="preserve">    </w:t>
      </w:r>
      <w:r w:rsidR="00711B6C">
        <w:rPr>
          <w:rFonts w:ascii="Arial Nova" w:hAnsi="Arial Nova" w:cstheme="minorHAnsi"/>
          <w:color w:val="3B3838" w:themeColor="background2" w:themeShade="40"/>
          <w:sz w:val="20"/>
          <w:szCs w:val="20"/>
          <w:lang w:val="en-CA"/>
        </w:rPr>
        <w:tab/>
        <w:t xml:space="preserve">        </w:t>
      </w:r>
      <w:r w:rsidR="00711B6C">
        <w:rPr>
          <w:rFonts w:ascii="Arial Nova" w:hAnsi="Arial Nova" w:cstheme="minorHAnsi"/>
          <w:color w:val="3B3838" w:themeColor="background2" w:themeShade="40"/>
          <w:sz w:val="20"/>
          <w:szCs w:val="20"/>
          <w:lang w:val="en-CA"/>
        </w:rPr>
        <w:tab/>
      </w:r>
      <w:r w:rsidR="00711B6C">
        <w:rPr>
          <w:rFonts w:ascii="Arial Nova" w:hAnsi="Arial Nova" w:cstheme="minorHAnsi"/>
          <w:color w:val="3B3838" w:themeColor="background2" w:themeShade="40"/>
          <w:sz w:val="20"/>
          <w:szCs w:val="20"/>
          <w:lang w:val="en-CA"/>
        </w:rPr>
        <w:tab/>
        <w:t xml:space="preserve">  </w:t>
      </w:r>
      <w:r w:rsidR="00F94A09">
        <w:rPr>
          <w:rFonts w:ascii="Arial Nova" w:hAnsi="Arial Nova" w:cstheme="minorHAnsi"/>
          <w:color w:val="3B3838" w:themeColor="background2" w:themeShade="40"/>
          <w:sz w:val="20"/>
          <w:szCs w:val="20"/>
          <w:lang w:val="en-CA"/>
        </w:rPr>
        <w:t xml:space="preserve">  </w:t>
      </w:r>
      <w:r w:rsidR="00A94993">
        <w:rPr>
          <w:rFonts w:ascii="Arial Nova" w:hAnsi="Arial Nova" w:cstheme="minorHAnsi"/>
          <w:color w:val="3B3838" w:themeColor="background2" w:themeShade="40"/>
          <w:sz w:val="20"/>
          <w:szCs w:val="20"/>
          <w:lang w:val="en-CA"/>
        </w:rPr>
        <w:t>Jan</w:t>
      </w:r>
      <w:r w:rsidR="00F94A09">
        <w:rPr>
          <w:rFonts w:ascii="Arial Nova" w:hAnsi="Arial Nova" w:cstheme="minorHAnsi"/>
          <w:color w:val="3B3838" w:themeColor="background2" w:themeShade="40"/>
          <w:sz w:val="20"/>
          <w:szCs w:val="20"/>
          <w:lang w:val="en-CA"/>
        </w:rPr>
        <w:t xml:space="preserve"> 202</w:t>
      </w:r>
      <w:r w:rsidR="00A94993">
        <w:rPr>
          <w:rFonts w:ascii="Arial Nova" w:hAnsi="Arial Nova" w:cstheme="minorHAnsi"/>
          <w:color w:val="3B3838" w:themeColor="background2" w:themeShade="40"/>
          <w:sz w:val="20"/>
          <w:szCs w:val="20"/>
          <w:lang w:val="en-CA"/>
        </w:rPr>
        <w:t>0</w:t>
      </w:r>
      <w:r w:rsidR="00711B6C">
        <w:rPr>
          <w:rFonts w:ascii="Arial Nova" w:hAnsi="Arial Nova" w:cstheme="minorHAnsi"/>
          <w:color w:val="3B3838" w:themeColor="background2" w:themeShade="40"/>
          <w:sz w:val="20"/>
          <w:szCs w:val="20"/>
          <w:lang w:val="en-CA"/>
        </w:rPr>
        <w:t xml:space="preserve"> – </w:t>
      </w:r>
      <w:r w:rsidR="00A94993">
        <w:rPr>
          <w:rFonts w:ascii="Arial Nova" w:hAnsi="Arial Nova" w:cstheme="minorHAnsi"/>
          <w:color w:val="3B3838" w:themeColor="background2" w:themeShade="40"/>
          <w:sz w:val="20"/>
          <w:szCs w:val="20"/>
          <w:lang w:val="en-CA"/>
        </w:rPr>
        <w:t>Curren</w:t>
      </w:r>
      <w:r w:rsidR="00FE4B50">
        <w:rPr>
          <w:rFonts w:ascii="Arial Nova" w:hAnsi="Arial Nova" w:cstheme="minorHAnsi"/>
          <w:color w:val="3B3838" w:themeColor="background2" w:themeShade="40"/>
          <w:sz w:val="20"/>
          <w:szCs w:val="20"/>
          <w:lang w:val="en-CA"/>
        </w:rPr>
        <w:t xml:space="preserve">t </w:t>
      </w:r>
      <w:r w:rsidR="00C64179" w:rsidRPr="00C64179">
        <w:rPr>
          <w:rFonts w:cstheme="minorHAnsi"/>
          <w:i/>
          <w:iCs/>
          <w:color w:val="3B3838" w:themeColor="background2" w:themeShade="40"/>
          <w:sz w:val="20"/>
          <w:szCs w:val="20"/>
          <w:lang w:val="en-CA"/>
        </w:rPr>
        <w:t xml:space="preserve">A </w:t>
      </w:r>
      <w:r w:rsidR="00C64179">
        <w:rPr>
          <w:rFonts w:cstheme="minorHAnsi"/>
          <w:i/>
          <w:iCs/>
          <w:color w:val="3B3838" w:themeColor="background2" w:themeShade="40"/>
          <w:sz w:val="20"/>
          <w:szCs w:val="20"/>
          <w:lang w:val="en-CA"/>
        </w:rPr>
        <w:t>IT and Media Manager</w:t>
      </w:r>
      <w:r w:rsidR="00C64179" w:rsidRPr="00C64179">
        <w:rPr>
          <w:rFonts w:cstheme="minorHAnsi"/>
          <w:i/>
          <w:iCs/>
          <w:color w:val="3B3838" w:themeColor="background2" w:themeShade="40"/>
          <w:sz w:val="20"/>
          <w:szCs w:val="20"/>
          <w:lang w:val="en-CA"/>
        </w:rPr>
        <w:t xml:space="preserve"> with a proven ability to develop and implement comprehensive compliance programs, enhance logical security controls, and lead teams to achieve PCI DSS certification, all while fostering a culture of security awareness.</w:t>
      </w:r>
      <w:r w:rsidR="0000007F" w:rsidRPr="0000007F">
        <w:rPr>
          <w:rFonts w:cstheme="minorHAnsi"/>
          <w:i/>
          <w:iCs/>
          <w:color w:val="3B3838" w:themeColor="background2" w:themeShade="40"/>
          <w:sz w:val="20"/>
          <w:szCs w:val="20"/>
          <w:lang w:val="en-CA"/>
        </w:rPr>
        <w:t>.</w:t>
      </w:r>
    </w:p>
    <w:p w14:paraId="1795DCB9" w14:textId="038AF4A6" w:rsidR="0080712A" w:rsidRDefault="006D1252" w:rsidP="00711B6C">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6D1252">
        <w:rPr>
          <w:rFonts w:cstheme="minorHAnsi"/>
          <w:color w:val="3B3838" w:themeColor="background2" w:themeShade="40"/>
          <w:sz w:val="20"/>
          <w:szCs w:val="20"/>
          <w:lang w:val="en-CA"/>
        </w:rPr>
        <w:t>Developed and implemented a GRC program that achieved PCI DSS compliance for the client, resulting in the protection of cardholder data from unauthorized access and a centralized system of policies and procedures</w:t>
      </w:r>
      <w:r w:rsidR="0080712A" w:rsidRPr="0080712A">
        <w:rPr>
          <w:rFonts w:cstheme="minorHAnsi"/>
          <w:color w:val="3B3838" w:themeColor="background2" w:themeShade="40"/>
          <w:sz w:val="20"/>
          <w:szCs w:val="20"/>
          <w:lang w:val="en-CA"/>
        </w:rPr>
        <w:t>.</w:t>
      </w:r>
    </w:p>
    <w:p w14:paraId="1E256866" w14:textId="641DAD85" w:rsidR="0080712A" w:rsidRDefault="00A5564F" w:rsidP="00FE563A">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A5564F">
        <w:rPr>
          <w:rFonts w:cstheme="minorHAnsi"/>
          <w:color w:val="3B3838" w:themeColor="background2" w:themeShade="40"/>
          <w:sz w:val="20"/>
          <w:szCs w:val="20"/>
          <w:lang w:val="en-CA"/>
        </w:rPr>
        <w:t>Developed an engaging and secure web presence</w:t>
      </w:r>
      <w:r w:rsidR="00AF325A">
        <w:rPr>
          <w:rFonts w:cstheme="minorHAnsi"/>
          <w:color w:val="3B3838" w:themeColor="background2" w:themeShade="40"/>
          <w:sz w:val="20"/>
          <w:szCs w:val="20"/>
          <w:lang w:val="en-CA"/>
        </w:rPr>
        <w:t>,</w:t>
      </w:r>
      <w:r w:rsidRPr="00A5564F">
        <w:rPr>
          <w:rFonts w:cstheme="minorHAnsi"/>
          <w:color w:val="3B3838" w:themeColor="background2" w:themeShade="40"/>
          <w:sz w:val="20"/>
          <w:szCs w:val="20"/>
          <w:lang w:val="en-CA"/>
        </w:rPr>
        <w:t xml:space="preserve"> including a mobile app that assisted in enhancing logical controls by 40% and complied with PCI DSS req 6, which requires organizations to develop and maintain secure systems and ensure that all system components and software are protected from known vulnerabilities by installing the applicable security patches provided</w:t>
      </w:r>
      <w:r w:rsidR="0080712A">
        <w:rPr>
          <w:rFonts w:cstheme="minorHAnsi"/>
          <w:color w:val="3B3838" w:themeColor="background2" w:themeShade="40"/>
          <w:sz w:val="20"/>
          <w:szCs w:val="20"/>
          <w:lang w:val="en-CA"/>
        </w:rPr>
        <w:t>.</w:t>
      </w:r>
    </w:p>
    <w:p w14:paraId="307B96C9" w14:textId="24DB19C4" w:rsidR="00711B6C" w:rsidRDefault="00E6530D" w:rsidP="00FE563A">
      <w:pPr>
        <w:pStyle w:val="ListParagraph"/>
        <w:numPr>
          <w:ilvl w:val="0"/>
          <w:numId w:val="1"/>
        </w:numPr>
        <w:tabs>
          <w:tab w:val="left" w:pos="567"/>
        </w:tabs>
        <w:spacing w:after="0" w:line="240" w:lineRule="auto"/>
        <w:ind w:left="567" w:hanging="357"/>
        <w:jc w:val="both"/>
        <w:rPr>
          <w:rFonts w:cstheme="minorHAnsi"/>
          <w:color w:val="3B3838" w:themeColor="background2" w:themeShade="40"/>
          <w:sz w:val="20"/>
          <w:szCs w:val="20"/>
          <w:lang w:val="en-CA"/>
        </w:rPr>
      </w:pPr>
      <w:r w:rsidRPr="00E6530D">
        <w:rPr>
          <w:rFonts w:cstheme="minorHAnsi"/>
          <w:color w:val="3B3838" w:themeColor="background2" w:themeShade="40"/>
          <w:sz w:val="20"/>
          <w:szCs w:val="20"/>
          <w:lang w:val="en-CA"/>
        </w:rPr>
        <w:t>Managed a team of employees and trained them regularly to run a successful assessment according to security awareness training to develop a positive and supportive work environment, despite challenges of ensuring volunteers had the necessary skills and knowledge, maintaining motivation and engagement, and dealing with unexpected challenges</w:t>
      </w:r>
      <w:r w:rsidR="0080712A" w:rsidRPr="0080712A">
        <w:rPr>
          <w:rFonts w:cstheme="minorHAnsi"/>
          <w:color w:val="3B3838" w:themeColor="background2" w:themeShade="40"/>
          <w:sz w:val="20"/>
          <w:szCs w:val="20"/>
          <w:lang w:val="en-CA"/>
        </w:rPr>
        <w:t>.</w:t>
      </w:r>
    </w:p>
    <w:p w14:paraId="0D6ADC21" w14:textId="77777777" w:rsidR="006F2435" w:rsidRDefault="006F2435" w:rsidP="00330834">
      <w:pPr>
        <w:spacing w:after="0" w:line="240" w:lineRule="auto"/>
        <w:rPr>
          <w:rFonts w:ascii="Bell MT" w:hAnsi="Bell MT" w:cstheme="minorHAnsi"/>
          <w:color w:val="1F3864" w:themeColor="accent1" w:themeShade="80"/>
          <w:spacing w:val="30"/>
          <w:sz w:val="24"/>
          <w:szCs w:val="24"/>
          <w:lang w:val="en-CA"/>
        </w:rPr>
      </w:pPr>
    </w:p>
    <w:p w14:paraId="0F171A04" w14:textId="680C5731" w:rsidR="005355EC" w:rsidRDefault="005355EC" w:rsidP="005355EC">
      <w:pPr>
        <w:spacing w:after="0" w:line="240" w:lineRule="auto"/>
        <w:jc w:val="center"/>
        <w:rPr>
          <w:rFonts w:ascii="Bell MT" w:hAnsi="Bell MT" w:cstheme="minorHAnsi"/>
          <w:color w:val="1F3864" w:themeColor="accent1" w:themeShade="80"/>
          <w:spacing w:val="30"/>
          <w:sz w:val="24"/>
          <w:szCs w:val="24"/>
          <w:lang w:val="en-CA"/>
        </w:rPr>
      </w:pP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 xml:space="preserve"> </w:t>
      </w:r>
      <w:r>
        <w:rPr>
          <w:rFonts w:ascii="Bell MT" w:hAnsi="Bell MT" w:cstheme="minorHAnsi"/>
          <w:color w:val="1F3864" w:themeColor="accent1" w:themeShade="80"/>
          <w:spacing w:val="60"/>
          <w:sz w:val="24"/>
          <w:szCs w:val="24"/>
          <w:lang w:val="en-CA"/>
        </w:rPr>
        <w:t>CERTIFICATIONS</w:t>
      </w:r>
      <w:r>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p>
    <w:p w14:paraId="4A3CEDEC" w14:textId="77777777" w:rsidR="00F94A09" w:rsidRPr="00F94A09" w:rsidRDefault="00F94A09" w:rsidP="00FE563A">
      <w:pPr>
        <w:tabs>
          <w:tab w:val="left" w:pos="567"/>
        </w:tabs>
        <w:spacing w:after="0" w:line="240" w:lineRule="auto"/>
        <w:jc w:val="both"/>
        <w:rPr>
          <w:rFonts w:cstheme="minorHAnsi"/>
          <w:color w:val="3B3838" w:themeColor="background2" w:themeShade="40"/>
          <w:sz w:val="16"/>
          <w:szCs w:val="16"/>
          <w:lang w:val="en"/>
        </w:rPr>
      </w:pPr>
    </w:p>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80"/>
      </w:tblGrid>
      <w:tr w:rsidR="00330834" w14:paraId="2FF208FA" w14:textId="77777777" w:rsidTr="006B492F">
        <w:tc>
          <w:tcPr>
            <w:tcW w:w="5395" w:type="dxa"/>
          </w:tcPr>
          <w:p w14:paraId="2290D392" w14:textId="6242DC5A" w:rsidR="00330834" w:rsidRDefault="00330834" w:rsidP="006B492F">
            <w:pPr>
              <w:spacing w:after="75"/>
              <w:ind w:left="25" w:hanging="10"/>
            </w:pPr>
            <w:r>
              <w:t>CompTIA Security+ Certification, 2025</w:t>
            </w:r>
          </w:p>
          <w:p w14:paraId="29115631" w14:textId="3A0C5292" w:rsidR="00330834" w:rsidRDefault="00330834" w:rsidP="006B492F">
            <w:pPr>
              <w:spacing w:after="75"/>
            </w:pPr>
            <w:r>
              <w:t>CompTIA Network+ Certification, 2025</w:t>
            </w:r>
          </w:p>
          <w:p w14:paraId="19245A96" w14:textId="77777777" w:rsidR="00330834" w:rsidRDefault="00330834" w:rsidP="006B492F">
            <w:pPr>
              <w:spacing w:after="75"/>
            </w:pPr>
            <w:r>
              <w:t>CompTIA A+ Certification, 2024</w:t>
            </w:r>
          </w:p>
        </w:tc>
        <w:tc>
          <w:tcPr>
            <w:tcW w:w="5395" w:type="dxa"/>
          </w:tcPr>
          <w:p w14:paraId="22B3FC98" w14:textId="77777777" w:rsidR="00330834" w:rsidRDefault="00330834" w:rsidP="006B492F">
            <w:pPr>
              <w:spacing w:after="75"/>
            </w:pPr>
            <w:r>
              <w:t>ISC² CC (Certified In Cybersecurity) 2023</w:t>
            </w:r>
          </w:p>
          <w:p w14:paraId="6DEE0D5C" w14:textId="77777777" w:rsidR="00330834" w:rsidRDefault="00330834" w:rsidP="006B492F">
            <w:pPr>
              <w:spacing w:after="75"/>
            </w:pPr>
            <w:r>
              <w:t>Qualys Guard PCI Compliance, 2023</w:t>
            </w:r>
          </w:p>
          <w:p w14:paraId="608380D3" w14:textId="01F211BB" w:rsidR="00815254" w:rsidRDefault="00330834" w:rsidP="006B492F">
            <w:pPr>
              <w:spacing w:after="75"/>
            </w:pPr>
            <w:r>
              <w:t>Qualys Guard Vulnerability Management, 2023</w:t>
            </w:r>
          </w:p>
        </w:tc>
      </w:tr>
    </w:tbl>
    <w:p w14:paraId="2CEA7603" w14:textId="77777777" w:rsidR="00276CBB" w:rsidRDefault="00276CBB" w:rsidP="00330834">
      <w:pPr>
        <w:spacing w:after="0" w:line="240" w:lineRule="auto"/>
        <w:jc w:val="center"/>
        <w:rPr>
          <w:rFonts w:ascii="Bell MT" w:hAnsi="Bell MT" w:cstheme="minorHAnsi"/>
          <w:color w:val="1F3864" w:themeColor="accent1" w:themeShade="80"/>
          <w:spacing w:val="30"/>
          <w:sz w:val="24"/>
          <w:szCs w:val="24"/>
          <w:lang w:val="en-CA"/>
        </w:rPr>
      </w:pPr>
    </w:p>
    <w:p w14:paraId="2F2E0709" w14:textId="76E63A11" w:rsidR="00330834" w:rsidRDefault="00330834" w:rsidP="00330834">
      <w:pPr>
        <w:spacing w:after="0" w:line="240" w:lineRule="auto"/>
        <w:jc w:val="center"/>
        <w:rPr>
          <w:rFonts w:ascii="Bell MT" w:hAnsi="Bell MT" w:cstheme="minorHAnsi"/>
          <w:color w:val="1F3864" w:themeColor="accent1" w:themeShade="80"/>
          <w:spacing w:val="30"/>
          <w:sz w:val="24"/>
          <w:szCs w:val="24"/>
          <w:lang w:val="en-CA"/>
        </w:rPr>
      </w:pP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 xml:space="preserve">----- </w:t>
      </w:r>
      <w:r w:rsidR="00E14807">
        <w:rPr>
          <w:rFonts w:ascii="Bell MT" w:hAnsi="Bell MT" w:cstheme="minorHAnsi"/>
          <w:color w:val="1F3864" w:themeColor="accent1" w:themeShade="80"/>
          <w:spacing w:val="30"/>
          <w:sz w:val="24"/>
          <w:szCs w:val="24"/>
          <w:lang w:val="en-CA"/>
        </w:rPr>
        <w:t xml:space="preserve">TRAINING AND </w:t>
      </w:r>
      <w:r>
        <w:rPr>
          <w:rFonts w:ascii="Bell MT" w:hAnsi="Bell MT" w:cstheme="minorHAnsi"/>
          <w:color w:val="1F3864" w:themeColor="accent1" w:themeShade="80"/>
          <w:spacing w:val="60"/>
          <w:sz w:val="24"/>
          <w:szCs w:val="24"/>
          <w:lang w:val="en-CA"/>
        </w:rPr>
        <w:t>EDUCATION</w:t>
      </w:r>
      <w:r>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p>
    <w:p w14:paraId="587D9CA4" w14:textId="77777777" w:rsidR="00E14807" w:rsidRDefault="00E14807" w:rsidP="00330834">
      <w:pPr>
        <w:spacing w:after="0" w:line="240" w:lineRule="auto"/>
        <w:jc w:val="center"/>
        <w:rPr>
          <w:rFonts w:ascii="Bell MT" w:hAnsi="Bell MT" w:cstheme="minorHAnsi"/>
          <w:color w:val="1F3864" w:themeColor="accent1" w:themeShade="80"/>
          <w:spacing w:val="30"/>
          <w:sz w:val="24"/>
          <w:szCs w:val="24"/>
          <w:lang w:val="en-CA"/>
        </w:rPr>
      </w:pPr>
    </w:p>
    <w:p w14:paraId="13D0ACF4" w14:textId="77777777" w:rsidR="00330834" w:rsidRPr="00F94A09" w:rsidRDefault="00330834" w:rsidP="00330834">
      <w:pPr>
        <w:spacing w:after="0" w:line="240" w:lineRule="auto"/>
        <w:jc w:val="both"/>
        <w:rPr>
          <w:rFonts w:cstheme="minorHAnsi"/>
          <w:color w:val="3B3838" w:themeColor="background2" w:themeShade="40"/>
          <w:sz w:val="16"/>
          <w:szCs w:val="16"/>
          <w:lang w:val="en-CA"/>
        </w:rPr>
      </w:pPr>
    </w:p>
    <w:p w14:paraId="3EFBC3E6" w14:textId="6A8944E4" w:rsidR="00330834" w:rsidRDefault="00330834" w:rsidP="00330834">
      <w:pPr>
        <w:tabs>
          <w:tab w:val="left" w:pos="567"/>
        </w:tabs>
        <w:spacing w:after="0" w:line="240" w:lineRule="auto"/>
        <w:jc w:val="both"/>
        <w:rPr>
          <w:rFonts w:cstheme="minorHAnsi"/>
          <w:color w:val="3B3838" w:themeColor="background2" w:themeShade="40"/>
          <w:lang w:val="en-CA"/>
        </w:rPr>
      </w:pPr>
      <w:r w:rsidRPr="00330834">
        <w:rPr>
          <w:rFonts w:ascii="Calibri" w:eastAsia="Calibri" w:hAnsi="Calibri" w:cs="Calibri"/>
          <w:b/>
          <w:bCs/>
        </w:rPr>
        <w:t>Bachelor of Information Security and Assurance</w:t>
      </w:r>
      <w:r w:rsidRPr="00406843">
        <w:rPr>
          <w:rFonts w:cstheme="minorHAnsi"/>
          <w:b/>
          <w:bCs/>
          <w:color w:val="3B3838" w:themeColor="background2" w:themeShade="40"/>
          <w:lang w:val="en-CA"/>
        </w:rPr>
        <w:t xml:space="preserve">, </w:t>
      </w:r>
      <w:r>
        <w:rPr>
          <w:rFonts w:ascii="Calibri" w:eastAsia="Calibri" w:hAnsi="Calibri" w:cs="Calibri"/>
        </w:rPr>
        <w:t>WGU</w:t>
      </w:r>
      <w:r w:rsidRPr="00406843">
        <w:rPr>
          <w:rFonts w:cstheme="minorHAnsi"/>
          <w:color w:val="3B3838" w:themeColor="background2" w:themeShade="40"/>
          <w:lang w:val="en-CA"/>
        </w:rPr>
        <w:t xml:space="preserve"> | 20</w:t>
      </w:r>
      <w:r>
        <w:rPr>
          <w:rFonts w:cstheme="minorHAnsi"/>
          <w:color w:val="3B3838" w:themeColor="background2" w:themeShade="40"/>
          <w:lang w:val="en-CA"/>
        </w:rPr>
        <w:t>25</w:t>
      </w:r>
    </w:p>
    <w:p w14:paraId="3EF956D0" w14:textId="77777777" w:rsidR="00C27C41" w:rsidRDefault="00C27C41" w:rsidP="00330834">
      <w:pPr>
        <w:tabs>
          <w:tab w:val="left" w:pos="567"/>
        </w:tabs>
        <w:spacing w:after="0" w:line="240" w:lineRule="auto"/>
        <w:jc w:val="both"/>
        <w:rPr>
          <w:rFonts w:cstheme="minorHAnsi"/>
          <w:color w:val="3B3838" w:themeColor="background2" w:themeShade="40"/>
          <w:lang w:val="en-CA"/>
        </w:rPr>
      </w:pPr>
    </w:p>
    <w:p w14:paraId="1208E059" w14:textId="739A0FC4" w:rsidR="00330834" w:rsidRPr="00330834" w:rsidRDefault="00330834" w:rsidP="00330834">
      <w:pPr>
        <w:tabs>
          <w:tab w:val="left" w:pos="567"/>
        </w:tabs>
        <w:spacing w:after="0" w:line="240" w:lineRule="auto"/>
        <w:jc w:val="both"/>
        <w:rPr>
          <w:rFonts w:cstheme="minorHAnsi"/>
          <w:color w:val="3B3838" w:themeColor="background2" w:themeShade="40"/>
          <w:lang w:val="en-CA"/>
        </w:rPr>
      </w:pPr>
      <w:r w:rsidRPr="00330834">
        <w:rPr>
          <w:rFonts w:cstheme="minorHAnsi"/>
          <w:b/>
          <w:bCs/>
          <w:color w:val="3B3838" w:themeColor="background2" w:themeShade="40"/>
          <w:lang w:val="en-CA"/>
        </w:rPr>
        <w:t>Cybersecurity: PCI DSS Training</w:t>
      </w:r>
      <w:r>
        <w:rPr>
          <w:rFonts w:cstheme="minorHAnsi"/>
          <w:color w:val="3B3838" w:themeColor="background2" w:themeShade="40"/>
          <w:lang w:val="en-CA"/>
        </w:rPr>
        <w:t>,</w:t>
      </w:r>
      <w:r w:rsidRPr="00330834">
        <w:rPr>
          <w:rFonts w:cstheme="minorHAnsi"/>
          <w:color w:val="3B3838" w:themeColor="background2" w:themeShade="40"/>
          <w:lang w:val="en-CA"/>
        </w:rPr>
        <w:t xml:space="preserve"> Baxter Clewis Cybersecurity School</w:t>
      </w:r>
      <w:r>
        <w:rPr>
          <w:rFonts w:cstheme="minorHAnsi"/>
          <w:color w:val="3B3838" w:themeColor="background2" w:themeShade="40"/>
          <w:lang w:val="en-CA"/>
        </w:rPr>
        <w:t xml:space="preserve"> | </w:t>
      </w:r>
      <w:r w:rsidRPr="00330834">
        <w:rPr>
          <w:rFonts w:cstheme="minorHAnsi"/>
          <w:color w:val="3B3838" w:themeColor="background2" w:themeShade="40"/>
          <w:lang w:val="en-CA"/>
        </w:rPr>
        <w:t>2022</w:t>
      </w:r>
    </w:p>
    <w:p w14:paraId="79936E4D" w14:textId="1A7B032D" w:rsidR="00330834" w:rsidRPr="008562E0"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Program Content:</w:t>
      </w:r>
    </w:p>
    <w:p w14:paraId="27FB741D" w14:textId="72AFAC8F" w:rsidR="00330834" w:rsidRPr="008562E0"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PCI DSS mastery course learning</w:t>
      </w:r>
      <w:r w:rsidR="004F320B">
        <w:rPr>
          <w:rFonts w:cstheme="minorHAnsi"/>
          <w:color w:val="3B3838" w:themeColor="background2" w:themeShade="40"/>
          <w:sz w:val="20"/>
          <w:szCs w:val="20"/>
          <w:lang w:val="en-CA"/>
        </w:rPr>
        <w:t xml:space="preserve"> </w:t>
      </w:r>
      <w:r w:rsidRPr="008562E0">
        <w:rPr>
          <w:rFonts w:cstheme="minorHAnsi"/>
          <w:color w:val="3B3838" w:themeColor="background2" w:themeShade="40"/>
          <w:sz w:val="20"/>
          <w:szCs w:val="20"/>
          <w:lang w:val="en-CA"/>
        </w:rPr>
        <w:t>everything from front to back of PCI DSS procedures and testing manual.</w:t>
      </w:r>
    </w:p>
    <w:p w14:paraId="74A244FD" w14:textId="511D6404" w:rsidR="00330834" w:rsidRPr="008562E0"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Educated in both PCI DSS 3.2.1 and 4.0 to help clients transition.</w:t>
      </w:r>
    </w:p>
    <w:p w14:paraId="103D908E" w14:textId="34B68DC2" w:rsidR="00330834" w:rsidRPr="008562E0"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Develop critical thinking and problem-solving skills using real-world scenarios for labs.</w:t>
      </w:r>
    </w:p>
    <w:p w14:paraId="24DF47C4" w14:textId="1FE2384A" w:rsidR="00330834" w:rsidRPr="008562E0"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Have weekly meetings to stay up to date on current issues and be able to learn from others.</w:t>
      </w:r>
    </w:p>
    <w:p w14:paraId="5B0D7AD4" w14:textId="69B58015" w:rsidR="00330834" w:rsidRDefault="00330834" w:rsidP="008562E0">
      <w:pPr>
        <w:pStyle w:val="ListParagraph"/>
        <w:numPr>
          <w:ilvl w:val="0"/>
          <w:numId w:val="4"/>
        </w:numPr>
        <w:tabs>
          <w:tab w:val="left" w:pos="567"/>
        </w:tabs>
        <w:spacing w:after="0" w:line="240" w:lineRule="auto"/>
        <w:jc w:val="both"/>
        <w:rPr>
          <w:rFonts w:cstheme="minorHAnsi"/>
          <w:color w:val="3B3838" w:themeColor="background2" w:themeShade="40"/>
          <w:sz w:val="20"/>
          <w:szCs w:val="20"/>
          <w:lang w:val="en-CA"/>
        </w:rPr>
      </w:pPr>
      <w:r w:rsidRPr="008562E0">
        <w:rPr>
          <w:rFonts w:cstheme="minorHAnsi"/>
          <w:color w:val="3B3838" w:themeColor="background2" w:themeShade="40"/>
          <w:sz w:val="20"/>
          <w:szCs w:val="20"/>
          <w:lang w:val="en-CA"/>
        </w:rPr>
        <w:t>Took part in a 3-month internship to get experience with guidance from in-house QSA’s and ISAs.</w:t>
      </w:r>
    </w:p>
    <w:p w14:paraId="335135A2" w14:textId="77777777" w:rsidR="00C27C41" w:rsidRPr="008562E0" w:rsidRDefault="00C27C41" w:rsidP="00C27C41">
      <w:pPr>
        <w:pStyle w:val="ListParagraph"/>
        <w:tabs>
          <w:tab w:val="left" w:pos="567"/>
        </w:tabs>
        <w:spacing w:after="0" w:line="240" w:lineRule="auto"/>
        <w:jc w:val="both"/>
        <w:rPr>
          <w:rFonts w:cstheme="minorHAnsi"/>
          <w:color w:val="3B3838" w:themeColor="background2" w:themeShade="40"/>
          <w:sz w:val="20"/>
          <w:szCs w:val="20"/>
          <w:lang w:val="en-CA"/>
        </w:rPr>
      </w:pPr>
    </w:p>
    <w:p w14:paraId="4A973C28" w14:textId="19259B89" w:rsidR="00B05854" w:rsidRPr="00B05854" w:rsidRDefault="00B05854" w:rsidP="00B05854">
      <w:pPr>
        <w:tabs>
          <w:tab w:val="left" w:pos="567"/>
        </w:tabs>
        <w:spacing w:after="0" w:line="240" w:lineRule="auto"/>
        <w:jc w:val="both"/>
        <w:rPr>
          <w:rFonts w:cstheme="minorHAnsi"/>
          <w:i/>
          <w:iCs/>
          <w:color w:val="3B3838" w:themeColor="background2" w:themeShade="40"/>
          <w:lang w:val="en-CA"/>
        </w:rPr>
      </w:pPr>
      <w:r w:rsidRPr="00B05854">
        <w:rPr>
          <w:rFonts w:cstheme="minorHAnsi"/>
          <w:b/>
          <w:bCs/>
          <w:color w:val="3B3838" w:themeColor="background2" w:themeShade="40"/>
          <w:lang w:val="en-CA"/>
        </w:rPr>
        <w:t xml:space="preserve">High School Diploma, </w:t>
      </w:r>
      <w:r w:rsidRPr="00B05854">
        <w:rPr>
          <w:rFonts w:cstheme="minorHAnsi"/>
          <w:color w:val="3B3838" w:themeColor="background2" w:themeShade="40"/>
          <w:lang w:val="en-CA"/>
        </w:rPr>
        <w:t>Duncanville High School | 2000</w:t>
      </w:r>
    </w:p>
    <w:p w14:paraId="4A8B374B" w14:textId="77777777" w:rsidR="00276CBB" w:rsidRDefault="00276CBB" w:rsidP="001841B8">
      <w:pPr>
        <w:spacing w:after="0" w:line="240" w:lineRule="auto"/>
        <w:rPr>
          <w:rFonts w:ascii="Bell MT" w:hAnsi="Bell MT" w:cstheme="minorHAnsi"/>
          <w:color w:val="1F3864" w:themeColor="accent1" w:themeShade="80"/>
          <w:spacing w:val="30"/>
          <w:sz w:val="24"/>
          <w:szCs w:val="24"/>
          <w:lang w:val="en-CA"/>
        </w:rPr>
      </w:pPr>
    </w:p>
    <w:p w14:paraId="4812932E" w14:textId="39BE09D0" w:rsidR="00330834" w:rsidRDefault="00330834" w:rsidP="00330834">
      <w:pPr>
        <w:spacing w:after="0" w:line="240" w:lineRule="auto"/>
        <w:jc w:val="center"/>
        <w:rPr>
          <w:rFonts w:ascii="Bell MT" w:hAnsi="Bell MT" w:cstheme="minorHAnsi"/>
          <w:color w:val="1F3864" w:themeColor="accent1" w:themeShade="80"/>
          <w:spacing w:val="30"/>
          <w:sz w:val="24"/>
          <w:szCs w:val="24"/>
          <w:lang w:val="en-CA"/>
        </w:rPr>
      </w:pP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w:t>
      </w:r>
      <w:r>
        <w:rPr>
          <w:rFonts w:ascii="Bell MT" w:hAnsi="Bell MT" w:cstheme="minorHAnsi"/>
          <w:color w:val="1F3864" w:themeColor="accent1" w:themeShade="80"/>
          <w:spacing w:val="30"/>
          <w:sz w:val="24"/>
          <w:szCs w:val="24"/>
          <w:lang w:val="en-CA"/>
        </w:rPr>
        <w:t>-</w:t>
      </w:r>
      <w:r w:rsidRPr="00A37A9C">
        <w:rPr>
          <w:rFonts w:ascii="Bell MT" w:hAnsi="Bell MT" w:cstheme="minorHAnsi"/>
          <w:color w:val="1F3864" w:themeColor="accent1" w:themeShade="80"/>
          <w:spacing w:val="30"/>
          <w:sz w:val="24"/>
          <w:szCs w:val="24"/>
          <w:lang w:val="en-CA"/>
        </w:rPr>
        <w:t xml:space="preserve">-- </w:t>
      </w:r>
      <w:r>
        <w:rPr>
          <w:rFonts w:ascii="Bell MT" w:hAnsi="Bell MT" w:cstheme="minorHAnsi"/>
          <w:color w:val="1F3864" w:themeColor="accent1" w:themeShade="80"/>
          <w:spacing w:val="60"/>
          <w:sz w:val="24"/>
          <w:szCs w:val="24"/>
          <w:lang w:val="en-CA"/>
        </w:rPr>
        <w:t>CAREER OVERVIEW</w:t>
      </w:r>
      <w:r>
        <w:rPr>
          <w:rFonts w:ascii="Bell MT" w:hAnsi="Bell MT" w:cstheme="minorHAnsi"/>
          <w:color w:val="1F3864" w:themeColor="accent1" w:themeShade="80"/>
          <w:spacing w:val="30"/>
          <w:sz w:val="24"/>
          <w:szCs w:val="24"/>
          <w:lang w:val="en-CA"/>
        </w:rPr>
        <w:t xml:space="preserve"> ----------------</w:t>
      </w:r>
      <w:r w:rsidRPr="00A37A9C">
        <w:rPr>
          <w:rFonts w:ascii="Bell MT" w:hAnsi="Bell MT" w:cstheme="minorHAnsi"/>
          <w:color w:val="1F3864" w:themeColor="accent1" w:themeShade="80"/>
          <w:spacing w:val="30"/>
          <w:sz w:val="24"/>
          <w:szCs w:val="24"/>
          <w:lang w:val="en-CA"/>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975"/>
        <w:gridCol w:w="4997"/>
      </w:tblGrid>
      <w:tr w:rsidR="00330834" w:rsidRPr="00330834" w14:paraId="76256842" w14:textId="77777777" w:rsidTr="006B492F">
        <w:tc>
          <w:tcPr>
            <w:tcW w:w="5220" w:type="dxa"/>
          </w:tcPr>
          <w:p w14:paraId="74D4770A" w14:textId="77777777" w:rsidR="00330834" w:rsidRPr="00330834" w:rsidRDefault="00330834" w:rsidP="00330834">
            <w:pPr>
              <w:tabs>
                <w:tab w:val="left" w:pos="567"/>
              </w:tabs>
              <w:jc w:val="both"/>
              <w:rPr>
                <w:rFonts w:cstheme="minorHAnsi"/>
                <w:b/>
                <w:bCs/>
                <w:color w:val="3B3838" w:themeColor="background2" w:themeShade="40"/>
              </w:rPr>
            </w:pPr>
            <w:r w:rsidRPr="00330834">
              <w:rPr>
                <w:rFonts w:cstheme="minorHAnsi"/>
                <w:b/>
                <w:bCs/>
                <w:color w:val="3B3838" w:themeColor="background2" w:themeShade="40"/>
              </w:rPr>
              <w:t xml:space="preserve">Security Architect </w:t>
            </w:r>
          </w:p>
          <w:p w14:paraId="15E7B1EC"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Possess skills to assist with business development programs, including business continuity and disaster recovery programs, while serving as a company representative.</w:t>
            </w:r>
          </w:p>
          <w:p w14:paraId="74A164CD"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Ability to develop security system methodologies and standards as well as review security products and plans through security and vulnerability assessments. </w:t>
            </w:r>
          </w:p>
          <w:p w14:paraId="6EA503E8" w14:textId="77777777" w:rsidR="00330834" w:rsidRPr="00330834" w:rsidRDefault="00330834" w:rsidP="00330834">
            <w:pPr>
              <w:tabs>
                <w:tab w:val="left" w:pos="567"/>
              </w:tabs>
              <w:jc w:val="both"/>
              <w:rPr>
                <w:rFonts w:cstheme="minorHAnsi"/>
                <w:b/>
                <w:bCs/>
                <w:color w:val="3B3838" w:themeColor="background2" w:themeShade="40"/>
              </w:rPr>
            </w:pPr>
            <w:r w:rsidRPr="00330834">
              <w:rPr>
                <w:rFonts w:cstheme="minorHAnsi"/>
                <w:b/>
                <w:bCs/>
                <w:color w:val="3B3838" w:themeColor="background2" w:themeShade="40"/>
              </w:rPr>
              <w:t xml:space="preserve">Cybersecurity Advisory </w:t>
            </w:r>
          </w:p>
          <w:p w14:paraId="4B93C9CD"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Well-versed with the industry standards and requirements to provide expert advisory services and conduct gap assessments to align cybersecurity products with the highest standards.</w:t>
            </w:r>
          </w:p>
          <w:p w14:paraId="7FB19450"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Capacity to manage client engagements from proposals to execution, development, and delivery while serving as the major contact point.</w:t>
            </w:r>
          </w:p>
        </w:tc>
        <w:tc>
          <w:tcPr>
            <w:tcW w:w="5240" w:type="dxa"/>
          </w:tcPr>
          <w:p w14:paraId="5A93AEE8" w14:textId="77777777" w:rsidR="00330834" w:rsidRPr="00330834" w:rsidRDefault="00330834" w:rsidP="00330834">
            <w:pPr>
              <w:tabs>
                <w:tab w:val="left" w:pos="567"/>
              </w:tabs>
              <w:jc w:val="both"/>
              <w:rPr>
                <w:rFonts w:cstheme="minorHAnsi"/>
                <w:b/>
                <w:bCs/>
                <w:color w:val="3B3838" w:themeColor="background2" w:themeShade="40"/>
              </w:rPr>
            </w:pPr>
            <w:r w:rsidRPr="00330834">
              <w:rPr>
                <w:rFonts w:cstheme="minorHAnsi"/>
                <w:b/>
                <w:bCs/>
                <w:color w:val="3B3838" w:themeColor="background2" w:themeShade="40"/>
              </w:rPr>
              <w:t xml:space="preserve">Business Continuity Analysis </w:t>
            </w:r>
          </w:p>
          <w:p w14:paraId="6EA9DF35"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Experienced in collaborating with business teams to execute cybersecurity audits and enable clients to identify confidentiality, availability, and integrity risks coupled with risk mitigation. </w:t>
            </w:r>
          </w:p>
          <w:p w14:paraId="05E4E7CC"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Capable of coaching and training other professional analysts and testing and validating test plans while coordinating security awareness efforts.</w:t>
            </w:r>
          </w:p>
          <w:p w14:paraId="399D342F" w14:textId="77777777" w:rsidR="00330834" w:rsidRPr="00330834" w:rsidRDefault="00330834" w:rsidP="00330834">
            <w:pPr>
              <w:tabs>
                <w:tab w:val="left" w:pos="567"/>
              </w:tabs>
              <w:jc w:val="both"/>
              <w:rPr>
                <w:rFonts w:cstheme="minorHAnsi"/>
                <w:b/>
                <w:bCs/>
                <w:color w:val="3B3838" w:themeColor="background2" w:themeShade="40"/>
              </w:rPr>
            </w:pPr>
            <w:r w:rsidRPr="00330834">
              <w:rPr>
                <w:rFonts w:cstheme="minorHAnsi"/>
                <w:b/>
                <w:bCs/>
                <w:color w:val="3B3838" w:themeColor="background2" w:themeShade="40"/>
              </w:rPr>
              <w:t xml:space="preserve">Key Strengths  </w:t>
            </w:r>
          </w:p>
          <w:p w14:paraId="5EE7B5F4"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Equipped with efficient decision-making skills for implementing security architecture and design while maintaining a comprehensive understanding of information security procedures and controls.</w:t>
            </w:r>
          </w:p>
          <w:p w14:paraId="7A3C4B65" w14:textId="77777777" w:rsidR="00330834" w:rsidRPr="00330834" w:rsidRDefault="00330834" w:rsidP="00330834">
            <w:pPr>
              <w:numPr>
                <w:ilvl w:val="0"/>
                <w:numId w:val="3"/>
              </w:numPr>
              <w:tabs>
                <w:tab w:val="left" w:pos="567"/>
              </w:tabs>
              <w:jc w:val="both"/>
              <w:rPr>
                <w:rFonts w:cstheme="minorHAnsi"/>
                <w:color w:val="3B3838" w:themeColor="background2" w:themeShade="40"/>
              </w:rPr>
            </w:pPr>
            <w:r w:rsidRPr="00330834">
              <w:rPr>
                <w:rFonts w:cstheme="minorHAnsi"/>
                <w:color w:val="3B3838" w:themeColor="background2" w:themeShade="40"/>
              </w:rPr>
              <w:t>Astute communication as well as commendable organizational skills to support and lead seamless cybersecurity operations.</w:t>
            </w:r>
          </w:p>
        </w:tc>
      </w:tr>
    </w:tbl>
    <w:p w14:paraId="6B2A1272" w14:textId="77777777" w:rsidR="00330834" w:rsidRPr="005355EC" w:rsidRDefault="00330834" w:rsidP="00330834">
      <w:pPr>
        <w:tabs>
          <w:tab w:val="left" w:pos="567"/>
        </w:tabs>
        <w:spacing w:after="0" w:line="240" w:lineRule="auto"/>
        <w:jc w:val="both"/>
        <w:rPr>
          <w:rFonts w:cstheme="minorHAnsi"/>
          <w:color w:val="3B3838" w:themeColor="background2" w:themeShade="40"/>
          <w:lang w:val="en-CA"/>
        </w:rPr>
      </w:pPr>
    </w:p>
    <w:sectPr w:rsidR="00330834" w:rsidRPr="005355EC" w:rsidSect="00CB5352">
      <w:headerReference w:type="default" r:id="rId11"/>
      <w:pgSz w:w="12240" w:h="15840"/>
      <w:pgMar w:top="567"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3945E" w14:textId="77777777" w:rsidR="00C27AD9" w:rsidRDefault="00C27AD9" w:rsidP="00D56670">
      <w:pPr>
        <w:spacing w:after="0" w:line="240" w:lineRule="auto"/>
      </w:pPr>
      <w:r>
        <w:separator/>
      </w:r>
    </w:p>
  </w:endnote>
  <w:endnote w:type="continuationSeparator" w:id="0">
    <w:p w14:paraId="5183FFED" w14:textId="77777777" w:rsidR="00C27AD9" w:rsidRDefault="00C27AD9" w:rsidP="00D5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7B65" w14:textId="77777777" w:rsidR="00C27AD9" w:rsidRDefault="00C27AD9" w:rsidP="00D56670">
      <w:pPr>
        <w:spacing w:after="0" w:line="240" w:lineRule="auto"/>
      </w:pPr>
      <w:r>
        <w:separator/>
      </w:r>
    </w:p>
  </w:footnote>
  <w:footnote w:type="continuationSeparator" w:id="0">
    <w:p w14:paraId="5B0E7B76" w14:textId="77777777" w:rsidR="00C27AD9" w:rsidRDefault="00C27AD9" w:rsidP="00D5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677A" w14:textId="0B07D890" w:rsidR="00D56670" w:rsidRPr="00D56670" w:rsidRDefault="00D56670">
    <w:pPr>
      <w:pStyle w:val="Header"/>
      <w:rPr>
        <w:sz w:val="2"/>
        <w:szCs w:val="2"/>
      </w:rPr>
    </w:pPr>
    <w:r>
      <w:rPr>
        <w:noProof/>
        <w:sz w:val="2"/>
        <w:szCs w:val="2"/>
      </w:rPr>
      <mc:AlternateContent>
        <mc:Choice Requires="wps">
          <w:drawing>
            <wp:anchor distT="0" distB="0" distL="114300" distR="114300" simplePos="0" relativeHeight="251659264" behindDoc="0" locked="0" layoutInCell="1" allowOverlap="1" wp14:anchorId="470BCBB4" wp14:editId="1C36F87C">
              <wp:simplePos x="0" y="0"/>
              <wp:positionH relativeFrom="column">
                <wp:posOffset>-741355</wp:posOffset>
              </wp:positionH>
              <wp:positionV relativeFrom="paragraph">
                <wp:posOffset>-566537</wp:posOffset>
              </wp:positionV>
              <wp:extent cx="7810500" cy="232366"/>
              <wp:effectExtent l="0" t="0" r="0" b="0"/>
              <wp:wrapNone/>
              <wp:docPr id="870239976" name="Rectangle 1"/>
              <wp:cNvGraphicFramePr/>
              <a:graphic xmlns:a="http://schemas.openxmlformats.org/drawingml/2006/main">
                <a:graphicData uri="http://schemas.microsoft.com/office/word/2010/wordprocessingShape">
                  <wps:wsp>
                    <wps:cNvSpPr/>
                    <wps:spPr>
                      <a:xfrm>
                        <a:off x="0" y="0"/>
                        <a:ext cx="7810500" cy="232366"/>
                      </a:xfrm>
                      <a:prstGeom prst="rect">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108B0" id="Rectangle 1" o:spid="_x0000_s1026" style="position:absolute;margin-left:-58.35pt;margin-top:-44.6pt;width:615pt;height:18.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" fillcolor="#1f3763 [160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060CC"/>
    <w:multiLevelType w:val="multilevel"/>
    <w:tmpl w:val="88C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429B9"/>
    <w:multiLevelType w:val="hybridMultilevel"/>
    <w:tmpl w:val="AE0EB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DCD17F2"/>
    <w:multiLevelType w:val="hybridMultilevel"/>
    <w:tmpl w:val="9918A608"/>
    <w:lvl w:ilvl="0" w:tplc="1B921D7E">
      <w:start w:val="1"/>
      <w:numFmt w:val="bullet"/>
      <w:lvlText w:val="-"/>
      <w:lvlJc w:val="left"/>
      <w:pPr>
        <w:ind w:left="720" w:hanging="360"/>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356D6"/>
    <w:multiLevelType w:val="hybridMultilevel"/>
    <w:tmpl w:val="11FC6EE8"/>
    <w:lvl w:ilvl="0" w:tplc="18608E00">
      <w:start w:val="1"/>
      <w:numFmt w:val="bullet"/>
      <w:lvlText w:val=""/>
      <w:lvlJc w:val="left"/>
      <w:pPr>
        <w:ind w:left="360" w:hanging="360"/>
      </w:pPr>
      <w:rPr>
        <w:rFonts w:ascii="Symbol" w:hAnsi="Symbol" w:hint="default"/>
        <w:color w:val="auto"/>
        <w:sz w:val="16"/>
        <w:szCs w:val="16"/>
      </w:rPr>
    </w:lvl>
    <w:lvl w:ilvl="1" w:tplc="11BE1940" w:tentative="1">
      <w:start w:val="1"/>
      <w:numFmt w:val="bullet"/>
      <w:lvlText w:val="o"/>
      <w:lvlJc w:val="left"/>
      <w:pPr>
        <w:ind w:left="1080" w:hanging="360"/>
      </w:pPr>
      <w:rPr>
        <w:rFonts w:ascii="Courier New" w:hAnsi="Courier New" w:cs="Courier New" w:hint="default"/>
      </w:rPr>
    </w:lvl>
    <w:lvl w:ilvl="2" w:tplc="22D6B318" w:tentative="1">
      <w:start w:val="1"/>
      <w:numFmt w:val="bullet"/>
      <w:lvlText w:val=""/>
      <w:lvlJc w:val="left"/>
      <w:pPr>
        <w:ind w:left="1800" w:hanging="360"/>
      </w:pPr>
      <w:rPr>
        <w:rFonts w:ascii="Wingdings" w:hAnsi="Wingdings" w:hint="default"/>
      </w:rPr>
    </w:lvl>
    <w:lvl w:ilvl="3" w:tplc="0E2AB208" w:tentative="1">
      <w:start w:val="1"/>
      <w:numFmt w:val="bullet"/>
      <w:lvlText w:val=""/>
      <w:lvlJc w:val="left"/>
      <w:pPr>
        <w:ind w:left="2520" w:hanging="360"/>
      </w:pPr>
      <w:rPr>
        <w:rFonts w:ascii="Symbol" w:hAnsi="Symbol" w:hint="default"/>
      </w:rPr>
    </w:lvl>
    <w:lvl w:ilvl="4" w:tplc="4D481FEA" w:tentative="1">
      <w:start w:val="1"/>
      <w:numFmt w:val="bullet"/>
      <w:lvlText w:val="o"/>
      <w:lvlJc w:val="left"/>
      <w:pPr>
        <w:ind w:left="3240" w:hanging="360"/>
      </w:pPr>
      <w:rPr>
        <w:rFonts w:ascii="Courier New" w:hAnsi="Courier New" w:cs="Courier New" w:hint="default"/>
      </w:rPr>
    </w:lvl>
    <w:lvl w:ilvl="5" w:tplc="D09ED75E" w:tentative="1">
      <w:start w:val="1"/>
      <w:numFmt w:val="bullet"/>
      <w:lvlText w:val=""/>
      <w:lvlJc w:val="left"/>
      <w:pPr>
        <w:ind w:left="3960" w:hanging="360"/>
      </w:pPr>
      <w:rPr>
        <w:rFonts w:ascii="Wingdings" w:hAnsi="Wingdings" w:hint="default"/>
      </w:rPr>
    </w:lvl>
    <w:lvl w:ilvl="6" w:tplc="D1622556" w:tentative="1">
      <w:start w:val="1"/>
      <w:numFmt w:val="bullet"/>
      <w:lvlText w:val=""/>
      <w:lvlJc w:val="left"/>
      <w:pPr>
        <w:ind w:left="4680" w:hanging="360"/>
      </w:pPr>
      <w:rPr>
        <w:rFonts w:ascii="Symbol" w:hAnsi="Symbol" w:hint="default"/>
      </w:rPr>
    </w:lvl>
    <w:lvl w:ilvl="7" w:tplc="D5B87BA0" w:tentative="1">
      <w:start w:val="1"/>
      <w:numFmt w:val="bullet"/>
      <w:lvlText w:val="o"/>
      <w:lvlJc w:val="left"/>
      <w:pPr>
        <w:ind w:left="5400" w:hanging="360"/>
      </w:pPr>
      <w:rPr>
        <w:rFonts w:ascii="Courier New" w:hAnsi="Courier New" w:cs="Courier New" w:hint="default"/>
      </w:rPr>
    </w:lvl>
    <w:lvl w:ilvl="8" w:tplc="2BC2033C" w:tentative="1">
      <w:start w:val="1"/>
      <w:numFmt w:val="bullet"/>
      <w:lvlText w:val=""/>
      <w:lvlJc w:val="left"/>
      <w:pPr>
        <w:ind w:left="6120" w:hanging="360"/>
      </w:pPr>
      <w:rPr>
        <w:rFonts w:ascii="Wingdings" w:hAnsi="Wingdings" w:hint="default"/>
      </w:rPr>
    </w:lvl>
  </w:abstractNum>
  <w:num w:numId="1" w16cid:durableId="1689401856">
    <w:abstractNumId w:val="1"/>
  </w:num>
  <w:num w:numId="2" w16cid:durableId="1721703923">
    <w:abstractNumId w:val="0"/>
  </w:num>
  <w:num w:numId="3" w16cid:durableId="1611279737">
    <w:abstractNumId w:val="3"/>
  </w:num>
  <w:num w:numId="4" w16cid:durableId="81682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70"/>
    <w:rsid w:val="0000007F"/>
    <w:rsid w:val="000071EA"/>
    <w:rsid w:val="0004780F"/>
    <w:rsid w:val="00056816"/>
    <w:rsid w:val="00074996"/>
    <w:rsid w:val="000C6D3D"/>
    <w:rsid w:val="000E6756"/>
    <w:rsid w:val="00120CD4"/>
    <w:rsid w:val="001210BB"/>
    <w:rsid w:val="001212AF"/>
    <w:rsid w:val="001403A1"/>
    <w:rsid w:val="00153929"/>
    <w:rsid w:val="001634C4"/>
    <w:rsid w:val="00171A49"/>
    <w:rsid w:val="001757D7"/>
    <w:rsid w:val="001841B8"/>
    <w:rsid w:val="001A4FBF"/>
    <w:rsid w:val="001A637C"/>
    <w:rsid w:val="001B08AF"/>
    <w:rsid w:val="001C188E"/>
    <w:rsid w:val="001D024E"/>
    <w:rsid w:val="001E0FCB"/>
    <w:rsid w:val="001F4BA2"/>
    <w:rsid w:val="0020509D"/>
    <w:rsid w:val="00210D98"/>
    <w:rsid w:val="002154A7"/>
    <w:rsid w:val="00217561"/>
    <w:rsid w:val="00235AA5"/>
    <w:rsid w:val="00237EBD"/>
    <w:rsid w:val="0025645C"/>
    <w:rsid w:val="002677E5"/>
    <w:rsid w:val="00271E79"/>
    <w:rsid w:val="00276CBB"/>
    <w:rsid w:val="002C59A4"/>
    <w:rsid w:val="002D56A6"/>
    <w:rsid w:val="002F478E"/>
    <w:rsid w:val="003238E4"/>
    <w:rsid w:val="00330834"/>
    <w:rsid w:val="00336222"/>
    <w:rsid w:val="00336600"/>
    <w:rsid w:val="00360379"/>
    <w:rsid w:val="003648B4"/>
    <w:rsid w:val="00370021"/>
    <w:rsid w:val="00393020"/>
    <w:rsid w:val="00396E73"/>
    <w:rsid w:val="0039759B"/>
    <w:rsid w:val="003C6BA3"/>
    <w:rsid w:val="003F37B7"/>
    <w:rsid w:val="00406843"/>
    <w:rsid w:val="00453BBB"/>
    <w:rsid w:val="00490F8B"/>
    <w:rsid w:val="0049526F"/>
    <w:rsid w:val="004E58B5"/>
    <w:rsid w:val="004F320B"/>
    <w:rsid w:val="0051194F"/>
    <w:rsid w:val="005355EC"/>
    <w:rsid w:val="005563DF"/>
    <w:rsid w:val="00574C57"/>
    <w:rsid w:val="005A1B23"/>
    <w:rsid w:val="005A1BD4"/>
    <w:rsid w:val="005F36C7"/>
    <w:rsid w:val="005F7E46"/>
    <w:rsid w:val="00604FDB"/>
    <w:rsid w:val="00612142"/>
    <w:rsid w:val="00636233"/>
    <w:rsid w:val="00692566"/>
    <w:rsid w:val="006B340F"/>
    <w:rsid w:val="006D1252"/>
    <w:rsid w:val="006D68F5"/>
    <w:rsid w:val="006F2435"/>
    <w:rsid w:val="00711B6C"/>
    <w:rsid w:val="007127AA"/>
    <w:rsid w:val="00725234"/>
    <w:rsid w:val="0073235D"/>
    <w:rsid w:val="00783B5D"/>
    <w:rsid w:val="0078731F"/>
    <w:rsid w:val="007935EF"/>
    <w:rsid w:val="00796C85"/>
    <w:rsid w:val="007A69A5"/>
    <w:rsid w:val="007E1E10"/>
    <w:rsid w:val="007E3A99"/>
    <w:rsid w:val="007E6ED1"/>
    <w:rsid w:val="0080712A"/>
    <w:rsid w:val="0081084E"/>
    <w:rsid w:val="00815254"/>
    <w:rsid w:val="008562E0"/>
    <w:rsid w:val="008A1ADA"/>
    <w:rsid w:val="008B77B4"/>
    <w:rsid w:val="008D0CE4"/>
    <w:rsid w:val="008D2E67"/>
    <w:rsid w:val="008F6CBD"/>
    <w:rsid w:val="00950119"/>
    <w:rsid w:val="00973295"/>
    <w:rsid w:val="00977175"/>
    <w:rsid w:val="00977B80"/>
    <w:rsid w:val="009D623D"/>
    <w:rsid w:val="009E4F7E"/>
    <w:rsid w:val="00A10831"/>
    <w:rsid w:val="00A37A9C"/>
    <w:rsid w:val="00A5564F"/>
    <w:rsid w:val="00A663D0"/>
    <w:rsid w:val="00A75326"/>
    <w:rsid w:val="00A86848"/>
    <w:rsid w:val="00A94993"/>
    <w:rsid w:val="00AE3FD4"/>
    <w:rsid w:val="00AF18FA"/>
    <w:rsid w:val="00AF325A"/>
    <w:rsid w:val="00B05854"/>
    <w:rsid w:val="00B656B1"/>
    <w:rsid w:val="00B817A6"/>
    <w:rsid w:val="00B851F7"/>
    <w:rsid w:val="00BA461B"/>
    <w:rsid w:val="00BC77C7"/>
    <w:rsid w:val="00BD154D"/>
    <w:rsid w:val="00C27AD9"/>
    <w:rsid w:val="00C27C41"/>
    <w:rsid w:val="00C40044"/>
    <w:rsid w:val="00C46F5F"/>
    <w:rsid w:val="00C64179"/>
    <w:rsid w:val="00C80D76"/>
    <w:rsid w:val="00C843EA"/>
    <w:rsid w:val="00C97B6F"/>
    <w:rsid w:val="00CA15DC"/>
    <w:rsid w:val="00CB5352"/>
    <w:rsid w:val="00CB54B8"/>
    <w:rsid w:val="00D01002"/>
    <w:rsid w:val="00D104DD"/>
    <w:rsid w:val="00D36475"/>
    <w:rsid w:val="00D56670"/>
    <w:rsid w:val="00D60A32"/>
    <w:rsid w:val="00D706AD"/>
    <w:rsid w:val="00DA1B46"/>
    <w:rsid w:val="00DB55CF"/>
    <w:rsid w:val="00DF329C"/>
    <w:rsid w:val="00DF647F"/>
    <w:rsid w:val="00E14807"/>
    <w:rsid w:val="00E16E63"/>
    <w:rsid w:val="00E51FE8"/>
    <w:rsid w:val="00E6530D"/>
    <w:rsid w:val="00E67234"/>
    <w:rsid w:val="00E8663B"/>
    <w:rsid w:val="00ED571B"/>
    <w:rsid w:val="00F14099"/>
    <w:rsid w:val="00F2441B"/>
    <w:rsid w:val="00F52A77"/>
    <w:rsid w:val="00F53A41"/>
    <w:rsid w:val="00F67DC4"/>
    <w:rsid w:val="00F94A09"/>
    <w:rsid w:val="00F9599D"/>
    <w:rsid w:val="00FB60AE"/>
    <w:rsid w:val="00FC6BF2"/>
    <w:rsid w:val="00FC7A7E"/>
    <w:rsid w:val="00FE4B50"/>
    <w:rsid w:val="00FE56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2E811"/>
  <w15:chartTrackingRefBased/>
  <w15:docId w15:val="{E3F61CD5-450D-443A-80DD-FE7AE781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80"/>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670"/>
    <w:rPr>
      <w:lang w:val="en-US"/>
    </w:rPr>
  </w:style>
  <w:style w:type="paragraph" w:styleId="Footer">
    <w:name w:val="footer"/>
    <w:basedOn w:val="Normal"/>
    <w:link w:val="FooterChar"/>
    <w:uiPriority w:val="99"/>
    <w:unhideWhenUsed/>
    <w:rsid w:val="00D5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670"/>
    <w:rPr>
      <w:lang w:val="en-US"/>
    </w:rPr>
  </w:style>
  <w:style w:type="table" w:styleId="TableGrid">
    <w:name w:val="Table Grid"/>
    <w:basedOn w:val="TableNormal"/>
    <w:uiPriority w:val="39"/>
    <w:rsid w:val="00A37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B6C"/>
    <w:pPr>
      <w:ind w:left="720"/>
      <w:contextualSpacing/>
    </w:pPr>
  </w:style>
  <w:style w:type="paragraph" w:styleId="NormalWeb">
    <w:name w:val="Normal (Web)"/>
    <w:basedOn w:val="Normal"/>
    <w:uiPriority w:val="99"/>
    <w:semiHidden/>
    <w:unhideWhenUsed/>
    <w:rsid w:val="007935E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935EF"/>
    <w:rPr>
      <w:b/>
      <w:bCs/>
    </w:rPr>
  </w:style>
  <w:style w:type="character" w:styleId="Hyperlink">
    <w:name w:val="Hyperlink"/>
    <w:basedOn w:val="DefaultParagraphFont"/>
    <w:uiPriority w:val="99"/>
    <w:unhideWhenUsed/>
    <w:rsid w:val="00396E73"/>
    <w:rPr>
      <w:color w:val="0563C1" w:themeColor="hyperlink"/>
      <w:u w:val="single"/>
    </w:rPr>
  </w:style>
  <w:style w:type="character" w:styleId="UnresolvedMention">
    <w:name w:val="Unresolved Mention"/>
    <w:basedOn w:val="DefaultParagraphFont"/>
    <w:uiPriority w:val="99"/>
    <w:semiHidden/>
    <w:unhideWhenUsed/>
    <w:rsid w:val="00396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37382">
      <w:bodyDiv w:val="1"/>
      <w:marLeft w:val="0"/>
      <w:marRight w:val="0"/>
      <w:marTop w:val="0"/>
      <w:marBottom w:val="0"/>
      <w:divBdr>
        <w:top w:val="none" w:sz="0" w:space="0" w:color="auto"/>
        <w:left w:val="none" w:sz="0" w:space="0" w:color="auto"/>
        <w:bottom w:val="none" w:sz="0" w:space="0" w:color="auto"/>
        <w:right w:val="none" w:sz="0" w:space="0" w:color="auto"/>
      </w:divBdr>
    </w:div>
    <w:div w:id="597105337">
      <w:bodyDiv w:val="1"/>
      <w:marLeft w:val="0"/>
      <w:marRight w:val="0"/>
      <w:marTop w:val="0"/>
      <w:marBottom w:val="0"/>
      <w:divBdr>
        <w:top w:val="none" w:sz="0" w:space="0" w:color="auto"/>
        <w:left w:val="none" w:sz="0" w:space="0" w:color="auto"/>
        <w:bottom w:val="none" w:sz="0" w:space="0" w:color="auto"/>
        <w:right w:val="none" w:sz="0" w:space="0" w:color="auto"/>
      </w:divBdr>
    </w:div>
    <w:div w:id="181444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rlapier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LaPier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ayne@rlapierre.com" TargetMode="External"/><Relationship Id="rId4" Type="http://schemas.openxmlformats.org/officeDocument/2006/relationships/webSettings" Target="webSettings.xml"/><Relationship Id="rId9" Type="http://schemas.openxmlformats.org/officeDocument/2006/relationships/hyperlink" Target="https://RLaPier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3</Pages>
  <Words>1372</Words>
  <Characters>8855</Characters>
  <Application>Microsoft Office Word</Application>
  <DocSecurity>0</DocSecurity>
  <Lines>167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Langstaff</dc:creator>
  <cp:keywords/>
  <dc:description/>
  <cp:lastModifiedBy>Wayne LaPierre</cp:lastModifiedBy>
  <cp:revision>100</cp:revision>
  <dcterms:created xsi:type="dcterms:W3CDTF">2025-03-10T07:03:00Z</dcterms:created>
  <dcterms:modified xsi:type="dcterms:W3CDTF">2025-03-11T07:34:00Z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0923095da7eecfdedf880e0bebeb0efa6699b758261f8aff0bd97583b7d95d89</vt:lpwstr>
  </property>
</Properties>
</file>